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F2D8" w14:textId="3CB36B63" w:rsidR="00440E1C" w:rsidRDefault="00440E1C" w:rsidP="0094505A">
      <w:pPr>
        <w:pStyle w:val="mainheading"/>
        <w:rPr>
          <w:b w:val="0"/>
          <w:sz w:val="36"/>
        </w:rPr>
      </w:pPr>
      <w:r>
        <w:rPr>
          <w:sz w:val="36"/>
        </w:rPr>
        <w:t xml:space="preserve">Industry Investment Program </w:t>
      </w:r>
      <w:r w:rsidRPr="00692242">
        <w:rPr>
          <w:sz w:val="36"/>
        </w:rPr>
        <w:t xml:space="preserve"> </w:t>
      </w:r>
      <w:r w:rsidR="007C0042">
        <w:rPr>
          <w:b w:val="0"/>
          <w:sz w:val="36"/>
        </w:rPr>
        <w:t xml:space="preserve">Increment Assessment </w:t>
      </w:r>
    </w:p>
    <w:p w14:paraId="714C2A53" w14:textId="77777777" w:rsidR="00440E1C" w:rsidRDefault="00440E1C" w:rsidP="0094505A">
      <w:pPr>
        <w:pStyle w:val="mainheading"/>
        <w:rPr>
          <w:b w:val="0"/>
          <w:sz w:val="36"/>
        </w:rPr>
      </w:pPr>
    </w:p>
    <w:p w14:paraId="12009489" w14:textId="77777777" w:rsidR="00440E1C" w:rsidRDefault="00440E1C" w:rsidP="0094505A">
      <w:pPr>
        <w:pStyle w:val="mainheading"/>
        <w:rPr>
          <w:b w:val="0"/>
          <w:sz w:val="36"/>
        </w:rPr>
      </w:pPr>
    </w:p>
    <w:p w14:paraId="3B4F1247" w14:textId="77777777" w:rsidR="00440E1C" w:rsidRDefault="00440E1C" w:rsidP="0094505A">
      <w:pPr>
        <w:pStyle w:val="mainheading"/>
        <w:rPr>
          <w:b w:val="0"/>
          <w:sz w:val="36"/>
        </w:rPr>
      </w:pPr>
    </w:p>
    <w:p w14:paraId="637D04B5" w14:textId="77777777" w:rsidR="00440E1C" w:rsidRDefault="00440E1C" w:rsidP="0094505A">
      <w:pPr>
        <w:pStyle w:val="mainheading"/>
        <w:rPr>
          <w:b w:val="0"/>
          <w:sz w:val="36"/>
        </w:rPr>
      </w:pPr>
    </w:p>
    <w:p w14:paraId="4E2A8891" w14:textId="77777777" w:rsidR="00440E1C" w:rsidRDefault="00440E1C" w:rsidP="0094505A">
      <w:pPr>
        <w:pStyle w:val="mainheading"/>
        <w:rPr>
          <w:b w:val="0"/>
          <w:sz w:val="36"/>
        </w:rPr>
      </w:pPr>
    </w:p>
    <w:p w14:paraId="50C60355" w14:textId="77777777" w:rsidR="00440E1C" w:rsidRDefault="00440E1C" w:rsidP="0094505A">
      <w:pPr>
        <w:pStyle w:val="mainheading"/>
        <w:rPr>
          <w:b w:val="0"/>
          <w:sz w:val="36"/>
        </w:rPr>
      </w:pPr>
    </w:p>
    <w:p w14:paraId="577AB9DB" w14:textId="77777777" w:rsidR="00440E1C" w:rsidRDefault="00440E1C" w:rsidP="0094505A">
      <w:pPr>
        <w:pStyle w:val="mainheading"/>
        <w:rPr>
          <w:b w:val="0"/>
          <w:sz w:val="36"/>
        </w:rPr>
      </w:pPr>
    </w:p>
    <w:p w14:paraId="1A38E891" w14:textId="49486A66" w:rsidR="00440E1C" w:rsidRPr="00F74F5E" w:rsidRDefault="00B103F7" w:rsidP="0094505A">
      <w:pPr>
        <w:pStyle w:val="mainheading"/>
        <w:rPr>
          <w:b w:val="0"/>
          <w:sz w:val="28"/>
          <w:szCs w:val="28"/>
        </w:rPr>
      </w:pPr>
      <w:r>
        <w:rPr>
          <w:b w:val="0"/>
          <w:sz w:val="28"/>
          <w:szCs w:val="28"/>
        </w:rPr>
        <w:t>January 2020</w:t>
      </w:r>
      <w:r w:rsidR="005F5A3D">
        <w:rPr>
          <w:b w:val="0"/>
          <w:sz w:val="28"/>
          <w:szCs w:val="28"/>
        </w:rPr>
        <w:t>.</w:t>
      </w:r>
    </w:p>
    <w:p w14:paraId="143ECCA2" w14:textId="77777777" w:rsidR="00440E1C" w:rsidRDefault="00440E1C" w:rsidP="0094505A">
      <w:pPr>
        <w:rPr>
          <w:rFonts w:ascii="Arial" w:hAnsi="Arial" w:cs="Arial"/>
        </w:rPr>
      </w:pPr>
      <w:r>
        <w:br w:type="page"/>
      </w:r>
    </w:p>
    <w:p w14:paraId="6C2973B1" w14:textId="5ED0F5E5" w:rsidR="00440E1C" w:rsidRPr="0094505A" w:rsidRDefault="001853FF" w:rsidP="0094505A">
      <w:pPr>
        <w:pStyle w:val="Heading2"/>
      </w:pPr>
      <w:r w:rsidRPr="0094505A">
        <w:lastRenderedPageBreak/>
        <w:t xml:space="preserve">Background </w:t>
      </w:r>
    </w:p>
    <w:p w14:paraId="2E7875A2" w14:textId="1EEBD0CA" w:rsidR="00921110" w:rsidRPr="007C0042" w:rsidRDefault="00921110" w:rsidP="0094505A">
      <w:pPr>
        <w:pStyle w:val="Mainbodytext"/>
        <w:jc w:val="left"/>
      </w:pPr>
      <w:r w:rsidRPr="00921110">
        <w:t xml:space="preserve">The Industry Investment Program </w:t>
      </w:r>
      <w:r>
        <w:t xml:space="preserve">(IIP) is </w:t>
      </w:r>
      <w:r w:rsidR="00934986">
        <w:t>available</w:t>
      </w:r>
      <w:r>
        <w:t xml:space="preserve"> for recognised </w:t>
      </w:r>
      <w:r w:rsidRPr="00921110">
        <w:t xml:space="preserve">State Sporting Associations </w:t>
      </w:r>
      <w:r>
        <w:t xml:space="preserve">as a result, this is a restricted program. To discuss the recognition process </w:t>
      </w:r>
      <w:r w:rsidRPr="007C0042">
        <w:t xml:space="preserve">please contact the department. </w:t>
      </w:r>
    </w:p>
    <w:p w14:paraId="3E93F6F7" w14:textId="4F87B729" w:rsidR="001231C6" w:rsidRPr="007C0042" w:rsidRDefault="001231C6" w:rsidP="0094505A">
      <w:pPr>
        <w:pStyle w:val="Mainbodytext"/>
        <w:jc w:val="left"/>
      </w:pPr>
      <w:r w:rsidRPr="007C0042">
        <w:t xml:space="preserve">The objective of IIP is to </w:t>
      </w:r>
      <w:r w:rsidRPr="007C0042">
        <w:rPr>
          <w:lang w:val="en"/>
        </w:rPr>
        <w:t>provide funding to assist the State Sporting Associations</w:t>
      </w:r>
      <w:r w:rsidR="008C5A0A">
        <w:rPr>
          <w:lang w:val="en"/>
        </w:rPr>
        <w:t xml:space="preserve"> (SSAs)</w:t>
      </w:r>
      <w:r w:rsidRPr="007C0042">
        <w:rPr>
          <w:lang w:val="en"/>
        </w:rPr>
        <w:t xml:space="preserve"> to support the delivery of quality sporting and active recreation opportunities for all Western Australians. The four key deliverables are:</w:t>
      </w:r>
    </w:p>
    <w:p w14:paraId="39FCAE67" w14:textId="2C02757B" w:rsidR="001231C6" w:rsidRPr="001231C6" w:rsidRDefault="001231C6" w:rsidP="0094505A">
      <w:pPr>
        <w:pStyle w:val="Mainbodytext"/>
        <w:framePr w:hSpace="180" w:wrap="around" w:vAnchor="text" w:hAnchor="text" w:y="1"/>
        <w:numPr>
          <w:ilvl w:val="0"/>
          <w:numId w:val="5"/>
        </w:numPr>
        <w:jc w:val="left"/>
      </w:pPr>
      <w:r w:rsidRPr="001231C6">
        <w:t xml:space="preserve">Maintain or improve </w:t>
      </w:r>
      <w:r>
        <w:t>the organisations</w:t>
      </w:r>
      <w:r w:rsidRPr="001231C6">
        <w:t xml:space="preserve"> current funding category</w:t>
      </w:r>
      <w:r>
        <w:t>;</w:t>
      </w:r>
    </w:p>
    <w:p w14:paraId="2DBB815B" w14:textId="607B8191" w:rsidR="001231C6" w:rsidRPr="001231C6" w:rsidRDefault="001231C6" w:rsidP="0094505A">
      <w:pPr>
        <w:pStyle w:val="Mainbodytext"/>
        <w:framePr w:hSpace="180" w:wrap="around" w:vAnchor="text" w:hAnchor="text" w:y="1"/>
        <w:numPr>
          <w:ilvl w:val="0"/>
          <w:numId w:val="5"/>
        </w:numPr>
        <w:jc w:val="left"/>
      </w:pPr>
      <w:r w:rsidRPr="001231C6">
        <w:t>Grow or maintain, membership and participation numbers, including reporting accurate figures through the Department</w:t>
      </w:r>
      <w:r>
        <w:t>’</w:t>
      </w:r>
      <w:r w:rsidRPr="001231C6">
        <w:t>s Census</w:t>
      </w:r>
      <w:r>
        <w:t>;</w:t>
      </w:r>
    </w:p>
    <w:p w14:paraId="0D5E5508" w14:textId="0EDFE88A" w:rsidR="001231C6" w:rsidRPr="001231C6" w:rsidRDefault="001231C6" w:rsidP="0094505A">
      <w:pPr>
        <w:pStyle w:val="Mainbodytext"/>
        <w:framePr w:hSpace="180" w:wrap="around" w:vAnchor="text" w:hAnchor="text" w:y="1"/>
        <w:numPr>
          <w:ilvl w:val="0"/>
          <w:numId w:val="5"/>
        </w:numPr>
        <w:jc w:val="left"/>
      </w:pPr>
      <w:r w:rsidRPr="001231C6">
        <w:t xml:space="preserve">The Department </w:t>
      </w:r>
      <w:r>
        <w:t xml:space="preserve">and Lottery West </w:t>
      </w:r>
      <w:r w:rsidRPr="001231C6">
        <w:t>is appropriately acknowledged</w:t>
      </w:r>
      <w:r>
        <w:t>; and</w:t>
      </w:r>
    </w:p>
    <w:p w14:paraId="76F0C6A1" w14:textId="77777777" w:rsidR="001231C6" w:rsidRPr="001231C6" w:rsidRDefault="001231C6" w:rsidP="0094505A">
      <w:pPr>
        <w:pStyle w:val="Mainbodytext"/>
        <w:framePr w:hSpace="180" w:wrap="around" w:vAnchor="text" w:hAnchor="text" w:y="1"/>
        <w:numPr>
          <w:ilvl w:val="0"/>
          <w:numId w:val="5"/>
        </w:numPr>
        <w:jc w:val="left"/>
      </w:pPr>
      <w:r w:rsidRPr="001231C6">
        <w:t>Other agreed outputs and objectives.</w:t>
      </w:r>
    </w:p>
    <w:p w14:paraId="68E9C3A8" w14:textId="5908B8F0" w:rsidR="00921110" w:rsidRPr="00921110" w:rsidRDefault="00921110" w:rsidP="0094505A">
      <w:pPr>
        <w:pStyle w:val="Mainbodytext"/>
        <w:jc w:val="left"/>
      </w:pPr>
      <w:r w:rsidRPr="00921110">
        <w:t>Previously the funding for IIP was based on a minimum and maximum value per band and the value an organisation received was based on a combination of base funding and the value of ‘roll-ins’, agreed with the department.</w:t>
      </w:r>
    </w:p>
    <w:p w14:paraId="12DB9237" w14:textId="77777777" w:rsidR="00921110" w:rsidRDefault="00921110" w:rsidP="0094505A">
      <w:pPr>
        <w:pStyle w:val="Mainbodytext"/>
        <w:jc w:val="left"/>
      </w:pPr>
      <w:r w:rsidRPr="00921110">
        <w:t>Roll-ins were amounts for specific projects that were in addition to the base funding and could have been for a one-off project or allowances to help develop participation and high-performance initiatives.</w:t>
      </w:r>
    </w:p>
    <w:p w14:paraId="3687A30B" w14:textId="3E13A908" w:rsidR="00440E1C" w:rsidRDefault="00440E1C" w:rsidP="0094505A">
      <w:pPr>
        <w:pStyle w:val="Mainbodytext"/>
        <w:jc w:val="left"/>
      </w:pPr>
      <w:r w:rsidRPr="005A5AED">
        <w:t xml:space="preserve">This document outlines the </w:t>
      </w:r>
      <w:r w:rsidR="001853FF">
        <w:t xml:space="preserve">categorisation characteristics for each of the </w:t>
      </w:r>
      <w:r w:rsidR="00921110">
        <w:t>IIP</w:t>
      </w:r>
      <w:r w:rsidR="001853FF">
        <w:t xml:space="preserve"> funding bands and the descriptor for each of the characteristics</w:t>
      </w:r>
      <w:r w:rsidRPr="005A5AED">
        <w:t>.</w:t>
      </w:r>
    </w:p>
    <w:p w14:paraId="3F474348" w14:textId="5793FB6B" w:rsidR="001853FF" w:rsidRDefault="001853FF" w:rsidP="0094505A">
      <w:pPr>
        <w:pStyle w:val="Mainbodytext"/>
        <w:jc w:val="left"/>
      </w:pPr>
      <w:r>
        <w:t xml:space="preserve">This document consolidates the separate sources of information pertaining to the </w:t>
      </w:r>
      <w:r w:rsidR="00921110">
        <w:t>IIP that is detailed in the Strategic Funding Review; Preliminary Findings and Common Ground Report.</w:t>
      </w:r>
    </w:p>
    <w:p w14:paraId="7C9437AE" w14:textId="3EABAC2D" w:rsidR="008C5A0A" w:rsidRDefault="00921110" w:rsidP="0094505A">
      <w:pPr>
        <w:pStyle w:val="Mainbodytext"/>
        <w:jc w:val="left"/>
      </w:pPr>
      <w:r>
        <w:t xml:space="preserve">This document is a reference point for all recipients of IIP funding </w:t>
      </w:r>
      <w:r w:rsidR="002D0BB9">
        <w:t>outlin</w:t>
      </w:r>
      <w:r w:rsidR="005F5A3D">
        <w:t>in</w:t>
      </w:r>
      <w:r w:rsidR="002D0BB9">
        <w:t xml:space="preserve">g key performance indicators and </w:t>
      </w:r>
      <w:r>
        <w:t xml:space="preserve">how they </w:t>
      </w:r>
      <w:r w:rsidR="002D0BB9">
        <w:t>are</w:t>
      </w:r>
      <w:r>
        <w:t xml:space="preserve"> measured and will be measured for future increment increases.</w:t>
      </w:r>
    </w:p>
    <w:p w14:paraId="51CB06A9" w14:textId="0771E4E9" w:rsidR="008C5A0A" w:rsidRPr="003F047A" w:rsidRDefault="008C5A0A" w:rsidP="0094505A">
      <w:pPr>
        <w:pStyle w:val="Heading2"/>
      </w:pPr>
      <w:r>
        <w:t>Increment Assessment Process</w:t>
      </w:r>
    </w:p>
    <w:p w14:paraId="2A0F227E" w14:textId="4BAD8D24" w:rsidR="002E277D" w:rsidRDefault="002E277D" w:rsidP="0094505A">
      <w:pPr>
        <w:pStyle w:val="Mainbodytext"/>
        <w:jc w:val="left"/>
      </w:pPr>
      <w:r>
        <w:t xml:space="preserve">In 2019 each SSA was categorised. The Letter of Offer issued outlined that this would be the SSA’s category for the next three years. </w:t>
      </w:r>
      <w:r w:rsidR="0081185C">
        <w:t xml:space="preserve">The elements used as the </w:t>
      </w:r>
      <w:r w:rsidR="0081185C" w:rsidRPr="00ED6E99">
        <w:t>basis for the Categorisation are the descriptors which are provided as Attachment 1.</w:t>
      </w:r>
    </w:p>
    <w:p w14:paraId="1E957AAF" w14:textId="1B7CD9B4" w:rsidR="008C5A0A" w:rsidRDefault="008C5A0A" w:rsidP="0094505A">
      <w:pPr>
        <w:pStyle w:val="Mainbodytext"/>
        <w:jc w:val="left"/>
      </w:pPr>
      <w:r>
        <w:t xml:space="preserve">One of the major changes to the IIP is the move to four increments per Category. The Annual Organisational Performance Assessment (AOPA) is the formal process where the department reviews the SSAs </w:t>
      </w:r>
      <w:r w:rsidR="002E277D">
        <w:t xml:space="preserve">to </w:t>
      </w:r>
      <w:r w:rsidR="008D1E59">
        <w:t>decide</w:t>
      </w:r>
      <w:r w:rsidR="002E277D">
        <w:t xml:space="preserve"> the improvements that have been made in the past year</w:t>
      </w:r>
      <w:r>
        <w:t xml:space="preserve">. The AOPA has </w:t>
      </w:r>
      <w:r w:rsidR="008D1E59">
        <w:t>several</w:t>
      </w:r>
      <w:r>
        <w:t xml:space="preserve"> core components:</w:t>
      </w:r>
    </w:p>
    <w:p w14:paraId="0B03CB4B" w14:textId="416D580C" w:rsidR="008C5A0A" w:rsidRDefault="008C5A0A" w:rsidP="0094505A">
      <w:pPr>
        <w:pStyle w:val="Mainbodytext"/>
        <w:numPr>
          <w:ilvl w:val="0"/>
          <w:numId w:val="6"/>
        </w:numPr>
        <w:jc w:val="left"/>
      </w:pPr>
      <w:r>
        <w:t>Annual Census data;</w:t>
      </w:r>
    </w:p>
    <w:p w14:paraId="0563896A" w14:textId="1AD7A1CC" w:rsidR="008C5A0A" w:rsidRDefault="008C5A0A" w:rsidP="0094505A">
      <w:pPr>
        <w:pStyle w:val="Mainbodytext"/>
        <w:numPr>
          <w:ilvl w:val="0"/>
          <w:numId w:val="6"/>
        </w:numPr>
        <w:jc w:val="left"/>
      </w:pPr>
      <w:r>
        <w:t>Governance Checklist; and</w:t>
      </w:r>
    </w:p>
    <w:p w14:paraId="30CACE3C" w14:textId="5D66D5FD" w:rsidR="008C5A0A" w:rsidRDefault="008C5A0A" w:rsidP="0094505A">
      <w:pPr>
        <w:pStyle w:val="Mainbodytext"/>
        <w:numPr>
          <w:ilvl w:val="0"/>
          <w:numId w:val="6"/>
        </w:numPr>
        <w:jc w:val="left"/>
      </w:pPr>
      <w:r>
        <w:t>AOPA interview.</w:t>
      </w:r>
    </w:p>
    <w:p w14:paraId="3C6EE541" w14:textId="0273312F" w:rsidR="008C5A0A" w:rsidRDefault="008C5A0A" w:rsidP="0094505A">
      <w:pPr>
        <w:pStyle w:val="Mainbodytext"/>
        <w:jc w:val="left"/>
      </w:pPr>
      <w:r>
        <w:t xml:space="preserve">The intent is to build on this existing process and to provide a level of transparency as to how the information is used to make a recommendation for an increment increase. The added component will also be the opportunity for the SSA to </w:t>
      </w:r>
      <w:r w:rsidR="008D1E59">
        <w:rPr>
          <w:rFonts w:eastAsia="Times New Roman"/>
        </w:rPr>
        <w:t xml:space="preserve">provide an explanation </w:t>
      </w:r>
      <w:r w:rsidR="008A7EDA">
        <w:rPr>
          <w:rFonts w:eastAsia="Times New Roman"/>
        </w:rPr>
        <w:t xml:space="preserve">and/or evidence </w:t>
      </w:r>
      <w:r w:rsidR="008D1E59">
        <w:rPr>
          <w:rFonts w:eastAsia="Times New Roman"/>
        </w:rPr>
        <w:t>of why it feels it has made improvements to be eligible for an increment increase.</w:t>
      </w:r>
    </w:p>
    <w:p w14:paraId="057D4643" w14:textId="66911858" w:rsidR="008D1E59" w:rsidRDefault="008D1E59" w:rsidP="0094505A">
      <w:pPr>
        <w:pStyle w:val="Mainbodytext"/>
        <w:jc w:val="left"/>
      </w:pPr>
      <w:r>
        <w:lastRenderedPageBreak/>
        <w:t xml:space="preserve">Following the AOPA interview a recommendation template will be generated and if an increment increase is supported then the </w:t>
      </w:r>
      <w:r w:rsidR="009936A0">
        <w:t>result</w:t>
      </w:r>
      <w:r>
        <w:t xml:space="preserve"> will be submitted to the Increment Review Panel for a determination of the increments to be recommended to the Minister.</w:t>
      </w:r>
      <w:r w:rsidR="009936A0">
        <w:t xml:space="preserve"> The process of how the elements are assessed is outlined in the next section.</w:t>
      </w:r>
    </w:p>
    <w:p w14:paraId="675FDE94" w14:textId="7AA62FEF" w:rsidR="009936A0" w:rsidRDefault="009936A0" w:rsidP="0094505A">
      <w:pPr>
        <w:pStyle w:val="Mainbodytext"/>
        <w:jc w:val="left"/>
      </w:pPr>
      <w:r>
        <w:t xml:space="preserve">It is important to note that the score required to receive an increment each year will vary </w:t>
      </w:r>
      <w:r w:rsidR="00BC6B83">
        <w:t xml:space="preserve">based on the overall response of the industry </w:t>
      </w:r>
      <w:r>
        <w:t xml:space="preserve">and </w:t>
      </w:r>
      <w:r w:rsidR="00BC6B83">
        <w:t xml:space="preserve">funding available. </w:t>
      </w:r>
      <w:r>
        <w:t xml:space="preserve"> </w:t>
      </w:r>
    </w:p>
    <w:p w14:paraId="780DBF9B" w14:textId="4D2C44AB" w:rsidR="008D1E59" w:rsidRDefault="008D1E59" w:rsidP="0094505A">
      <w:pPr>
        <w:pStyle w:val="Mainbodytext"/>
        <w:jc w:val="left"/>
        <w:rPr>
          <w:rFonts w:eastAsia="Times New Roman"/>
        </w:rPr>
      </w:pPr>
      <w:r>
        <w:rPr>
          <w:rFonts w:eastAsia="Times New Roman"/>
        </w:rPr>
        <w:t xml:space="preserve">An organisation is only eligible to receive up to one increment increase per </w:t>
      </w:r>
      <w:r w:rsidR="008A7EDA">
        <w:rPr>
          <w:rFonts w:eastAsia="Times New Roman"/>
        </w:rPr>
        <w:t>financial year.</w:t>
      </w:r>
      <w:r>
        <w:rPr>
          <w:rFonts w:eastAsia="Times New Roman"/>
        </w:rPr>
        <w:t xml:space="preserve"> If an organisation moves from Step 3 to Step 4 </w:t>
      </w:r>
      <w:r w:rsidR="008A7EDA">
        <w:rPr>
          <w:rFonts w:eastAsia="Times New Roman"/>
        </w:rPr>
        <w:t xml:space="preserve">(the highest increment per category) </w:t>
      </w:r>
      <w:r>
        <w:rPr>
          <w:rFonts w:eastAsia="Times New Roman"/>
        </w:rPr>
        <w:t>it will remain at Step 4 until the next Categorisation Process.</w:t>
      </w:r>
    </w:p>
    <w:p w14:paraId="292F7589" w14:textId="1BFD69BB" w:rsidR="008D1E59" w:rsidRPr="008D1E59" w:rsidRDefault="008D1E59" w:rsidP="0094505A">
      <w:pPr>
        <w:pStyle w:val="Mainbodytext"/>
        <w:jc w:val="left"/>
        <w:rPr>
          <w:rFonts w:eastAsia="Times New Roman"/>
        </w:rPr>
      </w:pPr>
      <w:r w:rsidRPr="008D1E59">
        <w:rPr>
          <w:rFonts w:eastAsia="Times New Roman"/>
        </w:rPr>
        <w:t xml:space="preserve">Provisional </w:t>
      </w:r>
      <w:r w:rsidR="008A7EDA">
        <w:rPr>
          <w:rFonts w:eastAsia="Times New Roman"/>
        </w:rPr>
        <w:t>SSA’s</w:t>
      </w:r>
      <w:r w:rsidR="008A7EDA" w:rsidRPr="008D1E59">
        <w:rPr>
          <w:rFonts w:eastAsia="Times New Roman"/>
        </w:rPr>
        <w:t xml:space="preserve"> </w:t>
      </w:r>
      <w:r w:rsidRPr="008D1E59">
        <w:rPr>
          <w:rFonts w:eastAsia="Times New Roman"/>
        </w:rPr>
        <w:t xml:space="preserve">and </w:t>
      </w:r>
      <w:r w:rsidR="008A7EDA">
        <w:rPr>
          <w:rFonts w:eastAsia="Times New Roman"/>
        </w:rPr>
        <w:t xml:space="preserve">SSA’s </w:t>
      </w:r>
      <w:r w:rsidRPr="008D1E59">
        <w:rPr>
          <w:rFonts w:eastAsia="Times New Roman"/>
        </w:rPr>
        <w:t xml:space="preserve">at Step 4 will still be required to complete the process, to demonstrate improvements and contribute to the next Categorisation </w:t>
      </w:r>
      <w:r w:rsidR="008A7EDA">
        <w:rPr>
          <w:rFonts w:eastAsia="Times New Roman"/>
        </w:rPr>
        <w:t>Pr</w:t>
      </w:r>
      <w:r w:rsidR="0037146B" w:rsidRPr="008D1E59">
        <w:rPr>
          <w:rFonts w:eastAsia="Times New Roman"/>
        </w:rPr>
        <w:t>ocess but</w:t>
      </w:r>
      <w:r w:rsidRPr="008D1E59">
        <w:rPr>
          <w:rFonts w:eastAsia="Times New Roman"/>
        </w:rPr>
        <w:t xml:space="preserve"> will be a lower priority in relation to the timing of the assessment.</w:t>
      </w:r>
    </w:p>
    <w:p w14:paraId="7B873607" w14:textId="77777777" w:rsidR="00BC6B83" w:rsidRDefault="00BC6B83" w:rsidP="0094505A">
      <w:pPr>
        <w:pStyle w:val="Heading2"/>
      </w:pPr>
      <w:r>
        <w:t>How are the elements assessed?</w:t>
      </w:r>
    </w:p>
    <w:p w14:paraId="20F61D69" w14:textId="511931A9" w:rsidR="00BC6B83" w:rsidRPr="00BF44B9" w:rsidRDefault="00BC6B83" w:rsidP="0094505A">
      <w:pPr>
        <w:pStyle w:val="Mainbodytext"/>
        <w:jc w:val="left"/>
      </w:pPr>
      <w:r w:rsidRPr="00BF44B9">
        <w:t>The</w:t>
      </w:r>
      <w:r w:rsidR="00D27938">
        <w:t xml:space="preserve"> elements are assessed with a</w:t>
      </w:r>
      <w:r w:rsidRPr="00BF44B9">
        <w:t xml:space="preserve"> combination of qualitative and quantitative questions</w:t>
      </w:r>
      <w:r w:rsidR="00D27938">
        <w:t xml:space="preserve">. These answers are </w:t>
      </w:r>
      <w:r w:rsidRPr="00BF44B9">
        <w:t xml:space="preserve">applied </w:t>
      </w:r>
      <w:r w:rsidR="00D27938">
        <w:t xml:space="preserve">to determine the </w:t>
      </w:r>
      <w:r w:rsidRPr="00BF44B9">
        <w:t xml:space="preserve">SSA’s performance in the Category and </w:t>
      </w:r>
      <w:r w:rsidR="00D27938">
        <w:t xml:space="preserve">to determine the </w:t>
      </w:r>
      <w:r w:rsidRPr="00BF44B9">
        <w:t>progression to the next increment or step. The areas where there is a quantitative approach are:</w:t>
      </w:r>
    </w:p>
    <w:p w14:paraId="1CD2FD58" w14:textId="77777777" w:rsidR="00BC6B83" w:rsidRDefault="00BC6B83" w:rsidP="0094505A">
      <w:pPr>
        <w:pStyle w:val="Mainbodytext"/>
        <w:numPr>
          <w:ilvl w:val="0"/>
          <w:numId w:val="9"/>
        </w:numPr>
        <w:jc w:val="left"/>
      </w:pPr>
      <w:r>
        <w:t>Membership and Participation;</w:t>
      </w:r>
    </w:p>
    <w:p w14:paraId="654DD549" w14:textId="77777777" w:rsidR="00BC6B83" w:rsidRDefault="00BC6B83" w:rsidP="0094505A">
      <w:pPr>
        <w:pStyle w:val="Mainbodytext"/>
        <w:numPr>
          <w:ilvl w:val="0"/>
          <w:numId w:val="9"/>
        </w:numPr>
        <w:jc w:val="left"/>
      </w:pPr>
      <w:r>
        <w:t>Regions;</w:t>
      </w:r>
    </w:p>
    <w:p w14:paraId="75FC33D3" w14:textId="77777777" w:rsidR="00BC6B83" w:rsidRDefault="00BC6B83" w:rsidP="0094505A">
      <w:pPr>
        <w:pStyle w:val="Mainbodytext"/>
        <w:numPr>
          <w:ilvl w:val="0"/>
          <w:numId w:val="9"/>
        </w:numPr>
        <w:jc w:val="left"/>
      </w:pPr>
      <w:r>
        <w:t>Club Development;</w:t>
      </w:r>
    </w:p>
    <w:p w14:paraId="675D0B7A" w14:textId="77777777" w:rsidR="00BC6B83" w:rsidRDefault="00BC6B83" w:rsidP="0094505A">
      <w:pPr>
        <w:pStyle w:val="Mainbodytext"/>
        <w:numPr>
          <w:ilvl w:val="0"/>
          <w:numId w:val="9"/>
        </w:numPr>
        <w:jc w:val="left"/>
      </w:pPr>
      <w:r>
        <w:t>Inclusive Sport Principles; and</w:t>
      </w:r>
    </w:p>
    <w:p w14:paraId="778E41D3" w14:textId="77777777" w:rsidR="00BC6B83" w:rsidRDefault="00BC6B83" w:rsidP="0094505A">
      <w:pPr>
        <w:pStyle w:val="Mainbodytext"/>
        <w:numPr>
          <w:ilvl w:val="0"/>
          <w:numId w:val="9"/>
        </w:numPr>
        <w:jc w:val="left"/>
      </w:pPr>
      <w:r>
        <w:t>Governance Performance.</w:t>
      </w:r>
    </w:p>
    <w:p w14:paraId="27803B2F" w14:textId="77777777" w:rsidR="00BC6B83" w:rsidRDefault="00BC6B83" w:rsidP="0094505A">
      <w:pPr>
        <w:pStyle w:val="Mainbodytext"/>
        <w:jc w:val="left"/>
      </w:pPr>
      <w:r w:rsidRPr="009936A0">
        <w:t xml:space="preserve">Finance is also measured on a quantitative basis but not on the </w:t>
      </w:r>
      <w:proofErr w:type="gramStart"/>
      <w:r w:rsidRPr="009936A0">
        <w:t>five point</w:t>
      </w:r>
      <w:proofErr w:type="gramEnd"/>
      <w:r w:rsidRPr="009936A0">
        <w:t xml:space="preserve"> scale. The </w:t>
      </w:r>
      <w:proofErr w:type="gramStart"/>
      <w:r w:rsidRPr="009936A0">
        <w:t>five point</w:t>
      </w:r>
      <w:proofErr w:type="gramEnd"/>
      <w:r w:rsidRPr="009936A0">
        <w:t xml:space="preserve"> scale is as follows:</w:t>
      </w:r>
    </w:p>
    <w:p w14:paraId="7D6B338A" w14:textId="77777777" w:rsidR="00BC6B83" w:rsidRDefault="00BC6B83" w:rsidP="0094505A">
      <w:pPr>
        <w:pStyle w:val="Mainbodytext"/>
        <w:numPr>
          <w:ilvl w:val="0"/>
          <w:numId w:val="9"/>
        </w:numPr>
        <w:jc w:val="left"/>
      </w:pPr>
      <w:r>
        <w:t>Optimised (plus two);</w:t>
      </w:r>
    </w:p>
    <w:p w14:paraId="14A5418D" w14:textId="77777777" w:rsidR="00BC6B83" w:rsidRDefault="00BC6B83" w:rsidP="0094505A">
      <w:pPr>
        <w:pStyle w:val="Mainbodytext"/>
        <w:numPr>
          <w:ilvl w:val="0"/>
          <w:numId w:val="9"/>
        </w:numPr>
        <w:jc w:val="left"/>
      </w:pPr>
      <w:r>
        <w:t>Performing (plus one);</w:t>
      </w:r>
    </w:p>
    <w:p w14:paraId="22D080FC" w14:textId="77777777" w:rsidR="00BC6B83" w:rsidRDefault="00BC6B83" w:rsidP="0094505A">
      <w:pPr>
        <w:pStyle w:val="Mainbodytext"/>
        <w:numPr>
          <w:ilvl w:val="0"/>
          <w:numId w:val="9"/>
        </w:numPr>
        <w:jc w:val="left"/>
      </w:pPr>
      <w:r>
        <w:t>Maintaining (neutral);</w:t>
      </w:r>
    </w:p>
    <w:p w14:paraId="33F11751" w14:textId="77777777" w:rsidR="00BC6B83" w:rsidRDefault="00BC6B83" w:rsidP="0094505A">
      <w:pPr>
        <w:pStyle w:val="Mainbodytext"/>
        <w:numPr>
          <w:ilvl w:val="0"/>
          <w:numId w:val="9"/>
        </w:numPr>
        <w:jc w:val="left"/>
      </w:pPr>
      <w:r>
        <w:t xml:space="preserve">Developing (minus one); and </w:t>
      </w:r>
    </w:p>
    <w:p w14:paraId="43185B1D" w14:textId="77777777" w:rsidR="00BC6B83" w:rsidRDefault="00BC6B83" w:rsidP="0094505A">
      <w:pPr>
        <w:pStyle w:val="Mainbodytext"/>
        <w:numPr>
          <w:ilvl w:val="0"/>
          <w:numId w:val="9"/>
        </w:numPr>
        <w:jc w:val="left"/>
      </w:pPr>
      <w:r>
        <w:t>Not in Place (minus two).</w:t>
      </w:r>
    </w:p>
    <w:p w14:paraId="186C3577" w14:textId="3917B23C" w:rsidR="00BC6B83" w:rsidRDefault="00BC6B83" w:rsidP="0094505A">
      <w:pPr>
        <w:pStyle w:val="Mainbodytext"/>
        <w:jc w:val="left"/>
      </w:pPr>
      <w:r>
        <w:t>The remainder reflect the AOPA process and will reflect a combination of comment from the SSA and a view as to whether the performance has been maintained, improved (Performing) or there has been a setback (Developing).</w:t>
      </w:r>
    </w:p>
    <w:p w14:paraId="5D1D8A67" w14:textId="41880872" w:rsidR="00BC6B83" w:rsidRDefault="00BC6B83" w:rsidP="0094505A">
      <w:pPr>
        <w:pStyle w:val="Mainbodytext"/>
        <w:jc w:val="left"/>
      </w:pPr>
      <w:r>
        <w:t xml:space="preserve">How the elements are assessed and scored is outlined in </w:t>
      </w:r>
      <w:r w:rsidR="0024226C">
        <w:t xml:space="preserve">Attachment 2, </w:t>
      </w:r>
      <w:r>
        <w:t>the IIP Assessment Scoring Sheet.</w:t>
      </w:r>
    </w:p>
    <w:p w14:paraId="019EC0F1" w14:textId="4E92F5D0" w:rsidR="004E3B74" w:rsidRPr="000702C4" w:rsidRDefault="00BC6B83" w:rsidP="0094505A">
      <w:pPr>
        <w:pStyle w:val="Mainbodytext"/>
        <w:jc w:val="left"/>
        <w:rPr>
          <w:lang w:val="en"/>
        </w:rPr>
      </w:pPr>
      <w:r w:rsidRPr="000702C4">
        <w:t xml:space="preserve">The expectation is that </w:t>
      </w:r>
      <w:r w:rsidR="000702C4" w:rsidRPr="000702C4">
        <w:t>most of</w:t>
      </w:r>
      <w:r w:rsidRPr="000702C4">
        <w:t xml:space="preserve"> the review will have a Maintaining result, this means that the sport is performing within the expectation and fulfilling </w:t>
      </w:r>
      <w:r w:rsidR="004E3B74" w:rsidRPr="000702C4">
        <w:t>its obligations within</w:t>
      </w:r>
      <w:r w:rsidRPr="000702C4">
        <w:t xml:space="preserve"> the IIP Key Result Schedule</w:t>
      </w:r>
      <w:r w:rsidR="000702C4">
        <w:rPr>
          <w:lang w:val="en"/>
        </w:rPr>
        <w:t>.</w:t>
      </w:r>
    </w:p>
    <w:p w14:paraId="17FBFCA3" w14:textId="3644CE13" w:rsidR="00BC6B83" w:rsidRDefault="00BC6B83" w:rsidP="0094505A">
      <w:pPr>
        <w:pStyle w:val="Mainbodytext"/>
        <w:jc w:val="left"/>
      </w:pPr>
      <w:r>
        <w:t xml:space="preserve">A cumulative score across the elements </w:t>
      </w:r>
      <w:r w:rsidR="000702C4">
        <w:t xml:space="preserve">in the scoring sheet </w:t>
      </w:r>
      <w:r>
        <w:t>will make part of the determination of whether there has been enough improvement to qualify for a recommendation for an increment increase. The more Performing and Optimised results the stronger the case for an increment increase.</w:t>
      </w:r>
    </w:p>
    <w:p w14:paraId="3105579A" w14:textId="5EAA4F4E" w:rsidR="000702C4" w:rsidRDefault="000702C4" w:rsidP="0094505A">
      <w:pPr>
        <w:pStyle w:val="Heading2"/>
      </w:pPr>
      <w:r>
        <w:lastRenderedPageBreak/>
        <w:t xml:space="preserve">How are the SSAs involved in the </w:t>
      </w:r>
      <w:proofErr w:type="gramStart"/>
      <w:r>
        <w:t>decision making</w:t>
      </w:r>
      <w:proofErr w:type="gramEnd"/>
      <w:r>
        <w:t xml:space="preserve"> process?</w:t>
      </w:r>
    </w:p>
    <w:p w14:paraId="34FE8377" w14:textId="76ED0919" w:rsidR="000702C4" w:rsidRDefault="000702C4" w:rsidP="0094505A">
      <w:pPr>
        <w:pStyle w:val="Mainbodytext"/>
        <w:jc w:val="left"/>
      </w:pPr>
      <w:r w:rsidRPr="00BF44B9">
        <w:t xml:space="preserve">The </w:t>
      </w:r>
      <w:r>
        <w:t>department and the SSA work through the AOPA and the assessment scoring sheet collaboratively and ideally will land at an agreed point for each element.</w:t>
      </w:r>
    </w:p>
    <w:p w14:paraId="2F393A5B" w14:textId="7F6882F5" w:rsidR="000702C4" w:rsidRDefault="000702C4" w:rsidP="0094505A">
      <w:pPr>
        <w:pStyle w:val="Mainbodytext"/>
        <w:jc w:val="left"/>
      </w:pPr>
      <w:r>
        <w:t>Following the AOPA interview and as part of the recommendation template SSAs will be given the opportunity to submit a statement to be included in the template. The statement will need to be less than 150 words and will outline why the SSAs believes it has a case for an increment increase.</w:t>
      </w:r>
    </w:p>
    <w:p w14:paraId="0653FECE" w14:textId="579D676C" w:rsidR="0024226C" w:rsidRDefault="00B553F6" w:rsidP="0094505A">
      <w:pPr>
        <w:pStyle w:val="Heading2"/>
      </w:pPr>
      <w:r>
        <w:t>Other considerations</w:t>
      </w:r>
    </w:p>
    <w:p w14:paraId="5F62C641" w14:textId="1BC97B79" w:rsidR="0024226C" w:rsidRDefault="0024226C" w:rsidP="0094505A">
      <w:pPr>
        <w:pStyle w:val="Mainbodytext"/>
        <w:jc w:val="left"/>
      </w:pPr>
      <w:r w:rsidRPr="00BF44B9">
        <w:t xml:space="preserve">The </w:t>
      </w:r>
      <w:r w:rsidR="00EB7057">
        <w:t>AOPA is one component of the increment assessment process</w:t>
      </w:r>
      <w:r w:rsidR="00D27938">
        <w:t>. T</w:t>
      </w:r>
      <w:r w:rsidR="00EB7057">
        <w:t>he other aspects that are considered as part of the overall recommendation include:</w:t>
      </w:r>
    </w:p>
    <w:p w14:paraId="6B856051" w14:textId="0A1F4392" w:rsidR="00EB7057" w:rsidRDefault="00EB7057" w:rsidP="0094505A">
      <w:pPr>
        <w:pStyle w:val="Mainbodytext"/>
        <w:numPr>
          <w:ilvl w:val="0"/>
          <w:numId w:val="10"/>
        </w:numPr>
        <w:jc w:val="left"/>
      </w:pPr>
      <w:r>
        <w:t>The status of any existing grants; and</w:t>
      </w:r>
    </w:p>
    <w:p w14:paraId="7629CB4F" w14:textId="2EBA9055" w:rsidR="00EB7057" w:rsidRDefault="00EB7057" w:rsidP="0094505A">
      <w:pPr>
        <w:pStyle w:val="Mainbodytext"/>
        <w:numPr>
          <w:ilvl w:val="0"/>
          <w:numId w:val="10"/>
        </w:numPr>
        <w:jc w:val="left"/>
      </w:pPr>
      <w:r>
        <w:t xml:space="preserve">Completion of </w:t>
      </w:r>
      <w:r w:rsidR="00D27938">
        <w:t xml:space="preserve">the </w:t>
      </w:r>
      <w:r>
        <w:t>Annual Census.</w:t>
      </w:r>
    </w:p>
    <w:p w14:paraId="1E408D92" w14:textId="24508194" w:rsidR="00EB7057" w:rsidRDefault="00EB7057" w:rsidP="0094505A">
      <w:pPr>
        <w:pStyle w:val="Mainbodytext"/>
        <w:jc w:val="left"/>
      </w:pPr>
      <w:r>
        <w:t>The progress</w:t>
      </w:r>
      <w:r w:rsidR="00D27938">
        <w:t xml:space="preserve"> or achievement</w:t>
      </w:r>
      <w:r>
        <w:t xml:space="preserve"> of the SSA in its Women in Leadership targets is also noted in the assessment process. </w:t>
      </w:r>
    </w:p>
    <w:p w14:paraId="7095F998" w14:textId="77777777" w:rsidR="00EB7057" w:rsidRDefault="00EB7057" w:rsidP="0094505A">
      <w:pPr>
        <w:pStyle w:val="Mainbodytext"/>
        <w:jc w:val="left"/>
      </w:pPr>
    </w:p>
    <w:p w14:paraId="5AD7A81F" w14:textId="77777777" w:rsidR="0024226C" w:rsidRDefault="0024226C" w:rsidP="0094505A">
      <w:r>
        <w:br w:type="page"/>
      </w:r>
    </w:p>
    <w:p w14:paraId="1E599531" w14:textId="77777777" w:rsidR="0024226C" w:rsidRDefault="0024226C" w:rsidP="0094505A">
      <w:pPr>
        <w:pStyle w:val="Heading2"/>
      </w:pPr>
      <w:r>
        <w:lastRenderedPageBreak/>
        <w:t>Attachment 1 - Categorisation Descriptors</w:t>
      </w:r>
    </w:p>
    <w:p w14:paraId="6DBD29CD" w14:textId="77777777" w:rsidR="0024226C" w:rsidRDefault="0024226C" w:rsidP="0094505A"/>
    <w:tbl>
      <w:tblPr>
        <w:tblStyle w:val="TableGrid"/>
        <w:tblpPr w:leftFromText="180" w:rightFromText="180" w:vertAnchor="text" w:horzAnchor="page" w:tblpX="391" w:tblpY="30"/>
        <w:tblW w:w="10101" w:type="dxa"/>
        <w:tblLook w:val="04A0" w:firstRow="1" w:lastRow="0" w:firstColumn="1" w:lastColumn="0" w:noHBand="0" w:noVBand="1"/>
      </w:tblPr>
      <w:tblGrid>
        <w:gridCol w:w="1304"/>
        <w:gridCol w:w="1283"/>
        <w:gridCol w:w="1184"/>
        <w:gridCol w:w="1181"/>
        <w:gridCol w:w="1198"/>
        <w:gridCol w:w="996"/>
        <w:gridCol w:w="932"/>
        <w:gridCol w:w="932"/>
        <w:gridCol w:w="1091"/>
      </w:tblGrid>
      <w:tr w:rsidR="0024226C" w14:paraId="0628458E" w14:textId="77777777" w:rsidTr="008B13A7">
        <w:trPr>
          <w:trHeight w:val="1022"/>
        </w:trPr>
        <w:tc>
          <w:tcPr>
            <w:tcW w:w="1311" w:type="dxa"/>
            <w:shd w:val="clear" w:color="auto" w:fill="FFF2CC" w:themeFill="accent4" w:themeFillTint="33"/>
            <w:vAlign w:val="center"/>
          </w:tcPr>
          <w:p w14:paraId="0CF995BC" w14:textId="77777777" w:rsidR="0024226C" w:rsidRDefault="0024226C" w:rsidP="0094505A"/>
        </w:tc>
        <w:tc>
          <w:tcPr>
            <w:tcW w:w="1293" w:type="dxa"/>
            <w:shd w:val="clear" w:color="auto" w:fill="FFF2CC" w:themeFill="accent4" w:themeFillTint="33"/>
            <w:vAlign w:val="center"/>
          </w:tcPr>
          <w:p w14:paraId="5DF2154D" w14:textId="77777777" w:rsidR="0024226C" w:rsidRDefault="0024226C" w:rsidP="0094505A"/>
        </w:tc>
        <w:tc>
          <w:tcPr>
            <w:tcW w:w="1252" w:type="dxa"/>
            <w:shd w:val="clear" w:color="auto" w:fill="FFF2CC" w:themeFill="accent4" w:themeFillTint="33"/>
            <w:vAlign w:val="center"/>
          </w:tcPr>
          <w:p w14:paraId="2B281A2B" w14:textId="77777777" w:rsidR="0024226C" w:rsidRDefault="0024226C" w:rsidP="0094505A">
            <w:r w:rsidRPr="007F2F5D">
              <w:rPr>
                <w:b/>
                <w:bCs/>
                <w:sz w:val="19"/>
                <w:szCs w:val="19"/>
              </w:rPr>
              <w:t>Cat A</w:t>
            </w:r>
            <w:r w:rsidRPr="007F2F5D">
              <w:rPr>
                <w:b/>
                <w:bCs/>
                <w:sz w:val="19"/>
                <w:szCs w:val="19"/>
              </w:rPr>
              <w:br/>
            </w:r>
            <w:r w:rsidRPr="007F2F5D">
              <w:rPr>
                <w:sz w:val="19"/>
                <w:szCs w:val="19"/>
              </w:rPr>
              <w:t>($350,000 to $450,000)</w:t>
            </w:r>
          </w:p>
        </w:tc>
        <w:tc>
          <w:tcPr>
            <w:tcW w:w="1248" w:type="dxa"/>
            <w:shd w:val="clear" w:color="auto" w:fill="FFF2CC" w:themeFill="accent4" w:themeFillTint="33"/>
            <w:vAlign w:val="center"/>
          </w:tcPr>
          <w:p w14:paraId="3C80AC61" w14:textId="77777777" w:rsidR="0024226C" w:rsidRDefault="0024226C" w:rsidP="0094505A">
            <w:r w:rsidRPr="007F2F5D">
              <w:rPr>
                <w:b/>
                <w:bCs/>
                <w:sz w:val="19"/>
                <w:szCs w:val="19"/>
              </w:rPr>
              <w:t>Cat B</w:t>
            </w:r>
            <w:r w:rsidRPr="007F2F5D">
              <w:rPr>
                <w:b/>
                <w:bCs/>
                <w:sz w:val="19"/>
                <w:szCs w:val="19"/>
              </w:rPr>
              <w:br/>
            </w:r>
            <w:r w:rsidRPr="007F2F5D">
              <w:rPr>
                <w:sz w:val="19"/>
                <w:szCs w:val="19"/>
              </w:rPr>
              <w:t>($225,000 to $325,000)</w:t>
            </w:r>
          </w:p>
        </w:tc>
        <w:tc>
          <w:tcPr>
            <w:tcW w:w="1270" w:type="dxa"/>
            <w:shd w:val="clear" w:color="auto" w:fill="FFF2CC" w:themeFill="accent4" w:themeFillTint="33"/>
            <w:vAlign w:val="center"/>
          </w:tcPr>
          <w:p w14:paraId="2F61C707" w14:textId="77777777" w:rsidR="0024226C" w:rsidRDefault="0024226C" w:rsidP="0094505A">
            <w:r w:rsidRPr="007F2F5D">
              <w:rPr>
                <w:b/>
                <w:bCs/>
                <w:sz w:val="19"/>
                <w:szCs w:val="19"/>
              </w:rPr>
              <w:t>Cat C</w:t>
            </w:r>
            <w:r w:rsidRPr="007F2F5D">
              <w:rPr>
                <w:b/>
                <w:bCs/>
                <w:sz w:val="19"/>
                <w:szCs w:val="19"/>
              </w:rPr>
              <w:br/>
            </w:r>
            <w:r w:rsidRPr="007F2F5D">
              <w:rPr>
                <w:sz w:val="19"/>
                <w:szCs w:val="19"/>
              </w:rPr>
              <w:t>($150,000 to $200,000)</w:t>
            </w:r>
          </w:p>
        </w:tc>
        <w:tc>
          <w:tcPr>
            <w:tcW w:w="748" w:type="dxa"/>
            <w:shd w:val="clear" w:color="auto" w:fill="FFF2CC" w:themeFill="accent4" w:themeFillTint="33"/>
            <w:vAlign w:val="center"/>
          </w:tcPr>
          <w:p w14:paraId="551D1D73" w14:textId="77777777" w:rsidR="0024226C" w:rsidRDefault="0024226C" w:rsidP="0094505A">
            <w:r w:rsidRPr="007F2F5D">
              <w:rPr>
                <w:b/>
                <w:bCs/>
                <w:sz w:val="19"/>
                <w:szCs w:val="19"/>
              </w:rPr>
              <w:t>Cat D</w:t>
            </w:r>
            <w:r w:rsidRPr="007F2F5D">
              <w:rPr>
                <w:b/>
                <w:bCs/>
                <w:sz w:val="19"/>
                <w:szCs w:val="19"/>
              </w:rPr>
              <w:br/>
            </w:r>
            <w:r w:rsidRPr="007F2F5D">
              <w:rPr>
                <w:sz w:val="19"/>
                <w:szCs w:val="19"/>
              </w:rPr>
              <w:t>($80,000 to $125,000)</w:t>
            </w:r>
          </w:p>
        </w:tc>
        <w:tc>
          <w:tcPr>
            <w:tcW w:w="944" w:type="dxa"/>
            <w:shd w:val="clear" w:color="auto" w:fill="FFF2CC" w:themeFill="accent4" w:themeFillTint="33"/>
            <w:vAlign w:val="center"/>
          </w:tcPr>
          <w:p w14:paraId="58FFB0AC" w14:textId="77777777" w:rsidR="0024226C" w:rsidRDefault="0024226C" w:rsidP="0094505A">
            <w:r w:rsidRPr="007F2F5D">
              <w:rPr>
                <w:b/>
                <w:bCs/>
                <w:sz w:val="19"/>
                <w:szCs w:val="19"/>
              </w:rPr>
              <w:t>Cat E</w:t>
            </w:r>
            <w:r w:rsidRPr="007F2F5D">
              <w:rPr>
                <w:b/>
                <w:bCs/>
                <w:sz w:val="19"/>
                <w:szCs w:val="19"/>
              </w:rPr>
              <w:br/>
            </w:r>
            <w:r w:rsidRPr="007F2F5D">
              <w:rPr>
                <w:sz w:val="19"/>
                <w:szCs w:val="19"/>
              </w:rPr>
              <w:t>($40,000 to $70,000)</w:t>
            </w:r>
          </w:p>
        </w:tc>
        <w:tc>
          <w:tcPr>
            <w:tcW w:w="944" w:type="dxa"/>
            <w:shd w:val="clear" w:color="auto" w:fill="FFF2CC" w:themeFill="accent4" w:themeFillTint="33"/>
            <w:vAlign w:val="center"/>
          </w:tcPr>
          <w:p w14:paraId="6429A5E7" w14:textId="77777777" w:rsidR="0024226C" w:rsidRDefault="0024226C" w:rsidP="0094505A">
            <w:r w:rsidRPr="007F2F5D">
              <w:rPr>
                <w:b/>
                <w:bCs/>
                <w:sz w:val="19"/>
                <w:szCs w:val="19"/>
              </w:rPr>
              <w:t>Cat F</w:t>
            </w:r>
            <w:r w:rsidRPr="007F2F5D">
              <w:rPr>
                <w:b/>
                <w:bCs/>
                <w:sz w:val="19"/>
                <w:szCs w:val="19"/>
              </w:rPr>
              <w:br/>
            </w:r>
            <w:r w:rsidRPr="007F2F5D">
              <w:rPr>
                <w:sz w:val="19"/>
                <w:szCs w:val="19"/>
              </w:rPr>
              <w:t>($10,000 to $30,000)</w:t>
            </w:r>
          </w:p>
        </w:tc>
        <w:tc>
          <w:tcPr>
            <w:tcW w:w="1091" w:type="dxa"/>
            <w:shd w:val="clear" w:color="auto" w:fill="FFF2CC" w:themeFill="accent4" w:themeFillTint="33"/>
            <w:vAlign w:val="center"/>
          </w:tcPr>
          <w:p w14:paraId="2CCE6C94" w14:textId="77777777" w:rsidR="0024226C" w:rsidRDefault="0024226C" w:rsidP="0094505A">
            <w:r w:rsidRPr="007F2F5D">
              <w:rPr>
                <w:b/>
                <w:bCs/>
                <w:sz w:val="19"/>
                <w:szCs w:val="19"/>
              </w:rPr>
              <w:t xml:space="preserve">Provisional </w:t>
            </w:r>
            <w:r w:rsidRPr="007F2F5D">
              <w:rPr>
                <w:b/>
                <w:bCs/>
                <w:sz w:val="19"/>
                <w:szCs w:val="19"/>
              </w:rPr>
              <w:br/>
            </w:r>
            <w:r w:rsidRPr="007F2F5D">
              <w:rPr>
                <w:sz w:val="19"/>
                <w:szCs w:val="19"/>
              </w:rPr>
              <w:t>($5,000)</w:t>
            </w:r>
          </w:p>
        </w:tc>
      </w:tr>
      <w:tr w:rsidR="0024226C" w14:paraId="07923093" w14:textId="77777777" w:rsidTr="008B13A7">
        <w:trPr>
          <w:trHeight w:val="790"/>
        </w:trPr>
        <w:tc>
          <w:tcPr>
            <w:tcW w:w="1311" w:type="dxa"/>
            <w:shd w:val="clear" w:color="auto" w:fill="FFF2CC" w:themeFill="accent4" w:themeFillTint="33"/>
            <w:vAlign w:val="center"/>
          </w:tcPr>
          <w:p w14:paraId="52011F9E" w14:textId="77777777" w:rsidR="0024226C" w:rsidRPr="00E15CBD" w:rsidRDefault="0024226C" w:rsidP="0094505A">
            <w:pPr>
              <w:rPr>
                <w:b/>
                <w:bCs/>
                <w:sz w:val="20"/>
                <w:szCs w:val="20"/>
              </w:rPr>
            </w:pPr>
            <w:r w:rsidRPr="00E15CBD">
              <w:rPr>
                <w:b/>
                <w:bCs/>
                <w:sz w:val="20"/>
                <w:szCs w:val="20"/>
              </w:rPr>
              <w:t>Participation</w:t>
            </w:r>
          </w:p>
        </w:tc>
        <w:tc>
          <w:tcPr>
            <w:tcW w:w="1293" w:type="dxa"/>
            <w:shd w:val="clear" w:color="auto" w:fill="FBE4D5" w:themeFill="accent2" w:themeFillTint="33"/>
            <w:vAlign w:val="center"/>
          </w:tcPr>
          <w:p w14:paraId="1026D1BC" w14:textId="77777777" w:rsidR="0024226C" w:rsidRPr="001142BC" w:rsidRDefault="0024226C" w:rsidP="0094505A">
            <w:pPr>
              <w:rPr>
                <w:sz w:val="20"/>
                <w:szCs w:val="20"/>
              </w:rPr>
            </w:pPr>
            <w:r w:rsidRPr="001142BC">
              <w:rPr>
                <w:sz w:val="20"/>
                <w:szCs w:val="20"/>
              </w:rPr>
              <w:t>Participation Base</w:t>
            </w:r>
          </w:p>
        </w:tc>
        <w:tc>
          <w:tcPr>
            <w:tcW w:w="1252" w:type="dxa"/>
            <w:shd w:val="clear" w:color="auto" w:fill="DEEAF6" w:themeFill="accent5" w:themeFillTint="33"/>
            <w:vAlign w:val="center"/>
          </w:tcPr>
          <w:p w14:paraId="3C48CAE6" w14:textId="77777777" w:rsidR="0024226C" w:rsidRPr="001142BC" w:rsidRDefault="0024226C" w:rsidP="0094505A">
            <w:pPr>
              <w:rPr>
                <w:sz w:val="20"/>
                <w:szCs w:val="20"/>
              </w:rPr>
            </w:pPr>
            <w:r w:rsidRPr="001142BC">
              <w:rPr>
                <w:sz w:val="20"/>
                <w:szCs w:val="20"/>
              </w:rPr>
              <w:t>&gt;60,000</w:t>
            </w:r>
          </w:p>
        </w:tc>
        <w:tc>
          <w:tcPr>
            <w:tcW w:w="1248" w:type="dxa"/>
            <w:shd w:val="clear" w:color="auto" w:fill="DEEAF6" w:themeFill="accent5" w:themeFillTint="33"/>
            <w:vAlign w:val="center"/>
          </w:tcPr>
          <w:p w14:paraId="4F9CBCD6" w14:textId="77777777" w:rsidR="0024226C" w:rsidRPr="001142BC" w:rsidRDefault="0024226C" w:rsidP="0094505A">
            <w:pPr>
              <w:rPr>
                <w:sz w:val="20"/>
                <w:szCs w:val="20"/>
              </w:rPr>
            </w:pPr>
            <w:r w:rsidRPr="001142BC">
              <w:rPr>
                <w:sz w:val="20"/>
                <w:szCs w:val="20"/>
              </w:rPr>
              <w:t>&gt;40,000</w:t>
            </w:r>
          </w:p>
        </w:tc>
        <w:tc>
          <w:tcPr>
            <w:tcW w:w="1270" w:type="dxa"/>
            <w:shd w:val="clear" w:color="auto" w:fill="DEEAF6" w:themeFill="accent5" w:themeFillTint="33"/>
            <w:vAlign w:val="center"/>
          </w:tcPr>
          <w:p w14:paraId="4B052B11" w14:textId="77777777" w:rsidR="0024226C" w:rsidRPr="001142BC" w:rsidRDefault="0024226C" w:rsidP="0094505A">
            <w:pPr>
              <w:rPr>
                <w:sz w:val="20"/>
                <w:szCs w:val="20"/>
              </w:rPr>
            </w:pPr>
            <w:r w:rsidRPr="001142BC">
              <w:rPr>
                <w:sz w:val="20"/>
                <w:szCs w:val="20"/>
              </w:rPr>
              <w:t>&gt;20,000</w:t>
            </w:r>
          </w:p>
        </w:tc>
        <w:tc>
          <w:tcPr>
            <w:tcW w:w="748" w:type="dxa"/>
            <w:shd w:val="clear" w:color="auto" w:fill="DEEAF6" w:themeFill="accent5" w:themeFillTint="33"/>
            <w:vAlign w:val="center"/>
          </w:tcPr>
          <w:p w14:paraId="20521667" w14:textId="77777777" w:rsidR="0024226C" w:rsidRPr="001142BC" w:rsidRDefault="0024226C" w:rsidP="0094505A">
            <w:pPr>
              <w:rPr>
                <w:sz w:val="20"/>
                <w:szCs w:val="20"/>
              </w:rPr>
            </w:pPr>
            <w:r w:rsidRPr="001142BC">
              <w:rPr>
                <w:sz w:val="20"/>
                <w:szCs w:val="20"/>
              </w:rPr>
              <w:t>&gt;10,000</w:t>
            </w:r>
          </w:p>
        </w:tc>
        <w:tc>
          <w:tcPr>
            <w:tcW w:w="944" w:type="dxa"/>
            <w:shd w:val="clear" w:color="auto" w:fill="DEEAF6" w:themeFill="accent5" w:themeFillTint="33"/>
            <w:vAlign w:val="center"/>
          </w:tcPr>
          <w:p w14:paraId="08321E20" w14:textId="77777777" w:rsidR="0024226C" w:rsidRPr="001142BC" w:rsidRDefault="0024226C" w:rsidP="0094505A">
            <w:pPr>
              <w:rPr>
                <w:sz w:val="20"/>
                <w:szCs w:val="20"/>
              </w:rPr>
            </w:pPr>
            <w:r w:rsidRPr="001142BC">
              <w:rPr>
                <w:sz w:val="20"/>
                <w:szCs w:val="20"/>
              </w:rPr>
              <w:t>&gt;2,000</w:t>
            </w:r>
          </w:p>
        </w:tc>
        <w:tc>
          <w:tcPr>
            <w:tcW w:w="944" w:type="dxa"/>
            <w:shd w:val="clear" w:color="auto" w:fill="DEEAF6" w:themeFill="accent5" w:themeFillTint="33"/>
            <w:vAlign w:val="center"/>
          </w:tcPr>
          <w:p w14:paraId="05BA67A7" w14:textId="77777777" w:rsidR="0024226C" w:rsidRPr="001142BC" w:rsidRDefault="0024226C" w:rsidP="0094505A">
            <w:pPr>
              <w:rPr>
                <w:sz w:val="20"/>
                <w:szCs w:val="20"/>
              </w:rPr>
            </w:pPr>
            <w:r w:rsidRPr="001142BC">
              <w:rPr>
                <w:sz w:val="20"/>
                <w:szCs w:val="20"/>
              </w:rPr>
              <w:t>&gt;1,000</w:t>
            </w:r>
          </w:p>
        </w:tc>
        <w:tc>
          <w:tcPr>
            <w:tcW w:w="1091" w:type="dxa"/>
            <w:shd w:val="clear" w:color="auto" w:fill="DEEAF6" w:themeFill="accent5" w:themeFillTint="33"/>
            <w:vAlign w:val="center"/>
          </w:tcPr>
          <w:p w14:paraId="5B2723B8" w14:textId="77777777" w:rsidR="0024226C" w:rsidRPr="001142BC" w:rsidRDefault="0024226C" w:rsidP="0094505A">
            <w:pPr>
              <w:rPr>
                <w:sz w:val="20"/>
                <w:szCs w:val="20"/>
              </w:rPr>
            </w:pPr>
            <w:r w:rsidRPr="001142BC">
              <w:rPr>
                <w:sz w:val="20"/>
                <w:szCs w:val="20"/>
              </w:rPr>
              <w:t>&lt;1,000</w:t>
            </w:r>
          </w:p>
        </w:tc>
      </w:tr>
      <w:tr w:rsidR="0024226C" w14:paraId="17411AA8" w14:textId="77777777" w:rsidTr="008B13A7">
        <w:trPr>
          <w:trHeight w:val="967"/>
        </w:trPr>
        <w:tc>
          <w:tcPr>
            <w:tcW w:w="1311" w:type="dxa"/>
            <w:shd w:val="clear" w:color="auto" w:fill="FFF2CC" w:themeFill="accent4" w:themeFillTint="33"/>
            <w:vAlign w:val="center"/>
          </w:tcPr>
          <w:p w14:paraId="0E5E2C01" w14:textId="77777777" w:rsidR="0024226C" w:rsidRPr="00E15CBD" w:rsidRDefault="0024226C" w:rsidP="0094505A">
            <w:pPr>
              <w:rPr>
                <w:b/>
                <w:bCs/>
                <w:sz w:val="20"/>
                <w:szCs w:val="20"/>
              </w:rPr>
            </w:pPr>
            <w:r w:rsidRPr="00E15CBD">
              <w:rPr>
                <w:b/>
                <w:bCs/>
                <w:sz w:val="20"/>
                <w:szCs w:val="20"/>
              </w:rPr>
              <w:t>Membership</w:t>
            </w:r>
          </w:p>
        </w:tc>
        <w:tc>
          <w:tcPr>
            <w:tcW w:w="1293" w:type="dxa"/>
            <w:shd w:val="clear" w:color="auto" w:fill="FBE4D5" w:themeFill="accent2" w:themeFillTint="33"/>
            <w:vAlign w:val="center"/>
          </w:tcPr>
          <w:p w14:paraId="4DCAE978" w14:textId="77777777" w:rsidR="0024226C" w:rsidRPr="001142BC" w:rsidRDefault="0024226C" w:rsidP="0094505A">
            <w:pPr>
              <w:rPr>
                <w:sz w:val="20"/>
                <w:szCs w:val="20"/>
              </w:rPr>
            </w:pPr>
            <w:r w:rsidRPr="001142BC">
              <w:rPr>
                <w:sz w:val="20"/>
                <w:szCs w:val="20"/>
              </w:rPr>
              <w:t>Membership Base</w:t>
            </w:r>
          </w:p>
        </w:tc>
        <w:tc>
          <w:tcPr>
            <w:tcW w:w="1252" w:type="dxa"/>
            <w:shd w:val="clear" w:color="auto" w:fill="DEEAF6" w:themeFill="accent5" w:themeFillTint="33"/>
            <w:vAlign w:val="center"/>
          </w:tcPr>
          <w:p w14:paraId="7C6B88E4" w14:textId="77777777" w:rsidR="0024226C" w:rsidRPr="001142BC" w:rsidRDefault="0024226C" w:rsidP="0094505A">
            <w:pPr>
              <w:rPr>
                <w:sz w:val="20"/>
                <w:szCs w:val="20"/>
              </w:rPr>
            </w:pPr>
            <w:r w:rsidRPr="001142BC">
              <w:rPr>
                <w:sz w:val="20"/>
                <w:szCs w:val="20"/>
              </w:rPr>
              <w:t>&gt;40,000</w:t>
            </w:r>
          </w:p>
        </w:tc>
        <w:tc>
          <w:tcPr>
            <w:tcW w:w="1248" w:type="dxa"/>
            <w:shd w:val="clear" w:color="auto" w:fill="DEEAF6" w:themeFill="accent5" w:themeFillTint="33"/>
            <w:vAlign w:val="center"/>
          </w:tcPr>
          <w:p w14:paraId="446F8D09" w14:textId="77777777" w:rsidR="0024226C" w:rsidRPr="001142BC" w:rsidRDefault="0024226C" w:rsidP="0094505A">
            <w:pPr>
              <w:rPr>
                <w:sz w:val="20"/>
                <w:szCs w:val="20"/>
              </w:rPr>
            </w:pPr>
            <w:r w:rsidRPr="001142BC">
              <w:rPr>
                <w:sz w:val="20"/>
                <w:szCs w:val="20"/>
              </w:rPr>
              <w:t>&gt;20,000</w:t>
            </w:r>
          </w:p>
        </w:tc>
        <w:tc>
          <w:tcPr>
            <w:tcW w:w="1270" w:type="dxa"/>
            <w:shd w:val="clear" w:color="auto" w:fill="DEEAF6" w:themeFill="accent5" w:themeFillTint="33"/>
            <w:vAlign w:val="center"/>
          </w:tcPr>
          <w:p w14:paraId="06827601" w14:textId="77777777" w:rsidR="0024226C" w:rsidRPr="001142BC" w:rsidRDefault="0024226C" w:rsidP="0094505A">
            <w:pPr>
              <w:rPr>
                <w:sz w:val="20"/>
                <w:szCs w:val="20"/>
              </w:rPr>
            </w:pPr>
            <w:r w:rsidRPr="001142BC">
              <w:rPr>
                <w:sz w:val="20"/>
                <w:szCs w:val="20"/>
              </w:rPr>
              <w:t>&gt;15,000</w:t>
            </w:r>
          </w:p>
        </w:tc>
        <w:tc>
          <w:tcPr>
            <w:tcW w:w="748" w:type="dxa"/>
            <w:shd w:val="clear" w:color="auto" w:fill="DEEAF6" w:themeFill="accent5" w:themeFillTint="33"/>
            <w:vAlign w:val="center"/>
          </w:tcPr>
          <w:p w14:paraId="55F5AEC6" w14:textId="77777777" w:rsidR="0024226C" w:rsidRPr="001142BC" w:rsidRDefault="0024226C" w:rsidP="0094505A">
            <w:pPr>
              <w:rPr>
                <w:sz w:val="20"/>
                <w:szCs w:val="20"/>
              </w:rPr>
            </w:pPr>
            <w:r w:rsidRPr="001142BC">
              <w:rPr>
                <w:sz w:val="20"/>
                <w:szCs w:val="20"/>
              </w:rPr>
              <w:t>&gt;5,000</w:t>
            </w:r>
          </w:p>
        </w:tc>
        <w:tc>
          <w:tcPr>
            <w:tcW w:w="944" w:type="dxa"/>
            <w:shd w:val="clear" w:color="auto" w:fill="DEEAF6" w:themeFill="accent5" w:themeFillTint="33"/>
            <w:vAlign w:val="center"/>
          </w:tcPr>
          <w:p w14:paraId="4D3EB46D" w14:textId="77777777" w:rsidR="0024226C" w:rsidRPr="001142BC" w:rsidRDefault="0024226C" w:rsidP="0094505A">
            <w:pPr>
              <w:rPr>
                <w:sz w:val="20"/>
                <w:szCs w:val="20"/>
              </w:rPr>
            </w:pPr>
            <w:r w:rsidRPr="001142BC">
              <w:rPr>
                <w:sz w:val="20"/>
                <w:szCs w:val="20"/>
              </w:rPr>
              <w:t>&gt;2,000</w:t>
            </w:r>
          </w:p>
        </w:tc>
        <w:tc>
          <w:tcPr>
            <w:tcW w:w="944" w:type="dxa"/>
            <w:shd w:val="clear" w:color="auto" w:fill="DEEAF6" w:themeFill="accent5" w:themeFillTint="33"/>
            <w:vAlign w:val="center"/>
          </w:tcPr>
          <w:p w14:paraId="799C92E9" w14:textId="77777777" w:rsidR="0024226C" w:rsidRPr="001142BC" w:rsidRDefault="0024226C" w:rsidP="0094505A">
            <w:pPr>
              <w:rPr>
                <w:sz w:val="20"/>
                <w:szCs w:val="20"/>
              </w:rPr>
            </w:pPr>
            <w:r w:rsidRPr="001142BC">
              <w:rPr>
                <w:sz w:val="20"/>
                <w:szCs w:val="20"/>
              </w:rPr>
              <w:t>&gt;500</w:t>
            </w:r>
          </w:p>
        </w:tc>
        <w:tc>
          <w:tcPr>
            <w:tcW w:w="1091" w:type="dxa"/>
            <w:shd w:val="clear" w:color="auto" w:fill="DEEAF6" w:themeFill="accent5" w:themeFillTint="33"/>
            <w:vAlign w:val="center"/>
          </w:tcPr>
          <w:p w14:paraId="06BCE245" w14:textId="77777777" w:rsidR="0024226C" w:rsidRPr="001142BC" w:rsidRDefault="0024226C" w:rsidP="0094505A">
            <w:pPr>
              <w:rPr>
                <w:sz w:val="20"/>
                <w:szCs w:val="20"/>
              </w:rPr>
            </w:pPr>
            <w:r w:rsidRPr="001142BC">
              <w:rPr>
                <w:sz w:val="20"/>
                <w:szCs w:val="20"/>
              </w:rPr>
              <w:t>&lt;500</w:t>
            </w:r>
          </w:p>
        </w:tc>
      </w:tr>
    </w:tbl>
    <w:p w14:paraId="37A84B3D" w14:textId="77777777" w:rsidR="0024226C" w:rsidRDefault="0024226C" w:rsidP="0094505A"/>
    <w:tbl>
      <w:tblPr>
        <w:tblStyle w:val="TableGrid"/>
        <w:tblW w:w="11199" w:type="dxa"/>
        <w:tblInd w:w="-1139" w:type="dxa"/>
        <w:tblLook w:val="04A0" w:firstRow="1" w:lastRow="0" w:firstColumn="1" w:lastColumn="0" w:noHBand="0" w:noVBand="1"/>
      </w:tblPr>
      <w:tblGrid>
        <w:gridCol w:w="11199"/>
      </w:tblGrid>
      <w:tr w:rsidR="0024226C" w:rsidRPr="001533D4" w14:paraId="1E372F8D" w14:textId="77777777" w:rsidTr="008B13A7">
        <w:tc>
          <w:tcPr>
            <w:tcW w:w="11199" w:type="dxa"/>
            <w:shd w:val="clear" w:color="auto" w:fill="FFF2CC" w:themeFill="accent4" w:themeFillTint="33"/>
          </w:tcPr>
          <w:p w14:paraId="4E5B4371" w14:textId="77777777" w:rsidR="0024226C" w:rsidRPr="00B0538A" w:rsidRDefault="0024226C" w:rsidP="0094505A">
            <w:pPr>
              <w:rPr>
                <w:b/>
                <w:sz w:val="24"/>
                <w:szCs w:val="24"/>
              </w:rPr>
            </w:pPr>
            <w:r w:rsidRPr="00B0538A">
              <w:rPr>
                <w:b/>
                <w:sz w:val="24"/>
                <w:szCs w:val="24"/>
              </w:rPr>
              <w:t>DESCRIPTOR – Participation / Membership</w:t>
            </w:r>
          </w:p>
        </w:tc>
      </w:tr>
      <w:tr w:rsidR="0024226C" w:rsidRPr="001533D4" w14:paraId="08405E0B" w14:textId="77777777" w:rsidTr="008B13A7">
        <w:tc>
          <w:tcPr>
            <w:tcW w:w="11199" w:type="dxa"/>
            <w:shd w:val="clear" w:color="auto" w:fill="E7E6E6" w:themeFill="background2"/>
          </w:tcPr>
          <w:p w14:paraId="46280479" w14:textId="77777777" w:rsidR="0024226C" w:rsidRPr="001533D4" w:rsidRDefault="0024226C" w:rsidP="0094505A">
            <w:pPr>
              <w:rPr>
                <w:b/>
                <w:i/>
                <w:sz w:val="20"/>
                <w:szCs w:val="20"/>
              </w:rPr>
            </w:pPr>
            <w:r w:rsidRPr="001533D4">
              <w:rPr>
                <w:b/>
                <w:i/>
                <w:sz w:val="20"/>
                <w:szCs w:val="20"/>
              </w:rPr>
              <w:t>Participation Base:</w:t>
            </w:r>
          </w:p>
        </w:tc>
      </w:tr>
      <w:tr w:rsidR="0024226C" w:rsidRPr="001533D4" w14:paraId="7E448A87" w14:textId="77777777" w:rsidTr="008B13A7">
        <w:tc>
          <w:tcPr>
            <w:tcW w:w="11199" w:type="dxa"/>
          </w:tcPr>
          <w:p w14:paraId="2864756F" w14:textId="77777777" w:rsidR="0024226C" w:rsidRPr="00B439AD" w:rsidRDefault="0024226C" w:rsidP="0094505A">
            <w:pPr>
              <w:rPr>
                <w:b/>
                <w:i/>
                <w:sz w:val="20"/>
                <w:szCs w:val="20"/>
              </w:rPr>
            </w:pPr>
            <w:r w:rsidRPr="00B439AD">
              <w:rPr>
                <w:b/>
                <w:i/>
                <w:sz w:val="20"/>
                <w:szCs w:val="20"/>
              </w:rPr>
              <w:t>Program Based</w:t>
            </w:r>
          </w:p>
          <w:p w14:paraId="30F9E7F6" w14:textId="7DCF2873" w:rsidR="0024226C" w:rsidRPr="001533D4" w:rsidRDefault="0024226C" w:rsidP="0094505A">
            <w:pPr>
              <w:rPr>
                <w:sz w:val="20"/>
                <w:szCs w:val="20"/>
              </w:rPr>
            </w:pPr>
            <w:r w:rsidRPr="001533D4">
              <w:rPr>
                <w:sz w:val="20"/>
                <w:szCs w:val="20"/>
              </w:rPr>
              <w:t>Participants who have access to a limited range of programs and services offered by the organisation or their affiliated club or association as a participant</w:t>
            </w:r>
            <w:r>
              <w:rPr>
                <w:sz w:val="20"/>
                <w:szCs w:val="20"/>
              </w:rPr>
              <w:t xml:space="preserve"> (</w:t>
            </w:r>
            <w:r w:rsidR="00D27938">
              <w:rPr>
                <w:sz w:val="20"/>
                <w:szCs w:val="20"/>
              </w:rPr>
              <w:t xml:space="preserve">e.g. </w:t>
            </w:r>
            <w:r>
              <w:rPr>
                <w:sz w:val="20"/>
                <w:szCs w:val="20"/>
              </w:rPr>
              <w:t>would not be or be counted as a Full Active Member)</w:t>
            </w:r>
            <w:r w:rsidRPr="001533D4">
              <w:rPr>
                <w:sz w:val="20"/>
                <w:szCs w:val="20"/>
              </w:rPr>
              <w:t>. This type of participant typically pays a lesser registration fee and participates in programs and services rather than regular competitions.</w:t>
            </w:r>
            <w:r>
              <w:rPr>
                <w:sz w:val="20"/>
                <w:szCs w:val="20"/>
              </w:rPr>
              <w:t xml:space="preserve">  </w:t>
            </w:r>
            <w:r w:rsidRPr="001533D4">
              <w:rPr>
                <w:sz w:val="20"/>
                <w:szCs w:val="20"/>
              </w:rPr>
              <w:t>F</w:t>
            </w:r>
            <w:r>
              <w:rPr>
                <w:sz w:val="20"/>
                <w:szCs w:val="20"/>
              </w:rPr>
              <w:t xml:space="preserve">or </w:t>
            </w:r>
            <w:r w:rsidRPr="001533D4">
              <w:rPr>
                <w:sz w:val="20"/>
                <w:szCs w:val="20"/>
              </w:rPr>
              <w:t>example, Rec Footy, AFL 9s, Cardio Tennis, Barefoot bowls</w:t>
            </w:r>
          </w:p>
        </w:tc>
      </w:tr>
      <w:tr w:rsidR="0024226C" w:rsidRPr="001533D4" w14:paraId="07BF8E4E" w14:textId="77777777" w:rsidTr="008B13A7">
        <w:tc>
          <w:tcPr>
            <w:tcW w:w="11199" w:type="dxa"/>
          </w:tcPr>
          <w:p w14:paraId="268345CB" w14:textId="77777777" w:rsidR="0024226C" w:rsidRPr="00B439AD" w:rsidRDefault="0024226C" w:rsidP="0094505A">
            <w:pPr>
              <w:rPr>
                <w:b/>
                <w:i/>
                <w:sz w:val="20"/>
                <w:szCs w:val="20"/>
              </w:rPr>
            </w:pPr>
            <w:r w:rsidRPr="00B439AD">
              <w:rPr>
                <w:b/>
                <w:i/>
                <w:sz w:val="20"/>
                <w:szCs w:val="20"/>
              </w:rPr>
              <w:t>Events</w:t>
            </w:r>
          </w:p>
          <w:p w14:paraId="15195431" w14:textId="0F4FB12D" w:rsidR="0024226C" w:rsidRPr="001533D4" w:rsidRDefault="0024226C" w:rsidP="0094505A">
            <w:pPr>
              <w:rPr>
                <w:sz w:val="20"/>
                <w:szCs w:val="20"/>
              </w:rPr>
            </w:pPr>
            <w:r w:rsidRPr="001533D4">
              <w:rPr>
                <w:sz w:val="20"/>
                <w:szCs w:val="20"/>
              </w:rPr>
              <w:t xml:space="preserve">Participants who pay a fee per event to participate in the activity and receive </w:t>
            </w:r>
            <w:proofErr w:type="spellStart"/>
            <w:r w:rsidRPr="001533D4">
              <w:rPr>
                <w:sz w:val="20"/>
                <w:szCs w:val="20"/>
              </w:rPr>
              <w:t>Iimited</w:t>
            </w:r>
            <w:proofErr w:type="spellEnd"/>
            <w:r w:rsidRPr="001533D4">
              <w:rPr>
                <w:sz w:val="20"/>
                <w:szCs w:val="20"/>
              </w:rPr>
              <w:t xml:space="preserve"> other services (e.g. newsletter) from the organisation. For example</w:t>
            </w:r>
            <w:r>
              <w:rPr>
                <w:sz w:val="20"/>
                <w:szCs w:val="20"/>
              </w:rPr>
              <w:t>:</w:t>
            </w:r>
            <w:r w:rsidRPr="001533D4">
              <w:rPr>
                <w:sz w:val="20"/>
                <w:szCs w:val="20"/>
              </w:rPr>
              <w:t xml:space="preserve"> come and try events, lightning carnivals, representative teams, university programs</w:t>
            </w:r>
            <w:r w:rsidR="00D27938">
              <w:rPr>
                <w:sz w:val="20"/>
                <w:szCs w:val="20"/>
              </w:rPr>
              <w:t>.</w:t>
            </w:r>
            <w:r w:rsidRPr="001533D4">
              <w:rPr>
                <w:sz w:val="20"/>
                <w:szCs w:val="20"/>
              </w:rPr>
              <w:t xml:space="preserve"> This type of participant pays no formal membership fee and may not have access to programs and service of state organisation.</w:t>
            </w:r>
            <w:r>
              <w:rPr>
                <w:sz w:val="20"/>
                <w:szCs w:val="20"/>
              </w:rPr>
              <w:t xml:space="preserve">  </w:t>
            </w:r>
          </w:p>
        </w:tc>
      </w:tr>
      <w:tr w:rsidR="0024226C" w:rsidRPr="001533D4" w14:paraId="55C6F42C" w14:textId="77777777" w:rsidTr="008B13A7">
        <w:tc>
          <w:tcPr>
            <w:tcW w:w="11199" w:type="dxa"/>
          </w:tcPr>
          <w:p w14:paraId="5AC30A25" w14:textId="77777777" w:rsidR="0024226C" w:rsidRPr="00B439AD" w:rsidRDefault="0024226C" w:rsidP="0094505A">
            <w:pPr>
              <w:rPr>
                <w:b/>
                <w:i/>
                <w:sz w:val="20"/>
                <w:szCs w:val="20"/>
              </w:rPr>
            </w:pPr>
            <w:r w:rsidRPr="00B439AD">
              <w:rPr>
                <w:b/>
                <w:i/>
                <w:sz w:val="20"/>
                <w:szCs w:val="20"/>
              </w:rPr>
              <w:t>School participants</w:t>
            </w:r>
          </w:p>
          <w:p w14:paraId="657F6D59" w14:textId="3F60E964" w:rsidR="0024226C" w:rsidRPr="001533D4" w:rsidRDefault="0024226C" w:rsidP="0094505A">
            <w:pPr>
              <w:rPr>
                <w:sz w:val="20"/>
                <w:szCs w:val="20"/>
              </w:rPr>
            </w:pPr>
            <w:r w:rsidRPr="001533D4">
              <w:rPr>
                <w:sz w:val="20"/>
                <w:szCs w:val="20"/>
              </w:rPr>
              <w:t>Participants involved in events, competitions or programs organised primarily by schools which are not directly affiliated with state organisations.</w:t>
            </w:r>
            <w:r w:rsidR="00D27938">
              <w:rPr>
                <w:sz w:val="20"/>
                <w:szCs w:val="20"/>
              </w:rPr>
              <w:t xml:space="preserve"> </w:t>
            </w:r>
            <w:r w:rsidRPr="001533D4">
              <w:rPr>
                <w:sz w:val="20"/>
                <w:szCs w:val="20"/>
              </w:rPr>
              <w:t>For example, Associated Catholic Colleges of WA, School Sport WA</w:t>
            </w:r>
            <w:r w:rsidR="00D27938">
              <w:rPr>
                <w:sz w:val="20"/>
                <w:szCs w:val="20"/>
              </w:rPr>
              <w:t>.</w:t>
            </w:r>
          </w:p>
          <w:p w14:paraId="6492E8DD" w14:textId="77777777" w:rsidR="0024226C" w:rsidRPr="007A0E2E" w:rsidRDefault="0024226C" w:rsidP="0094505A">
            <w:pPr>
              <w:rPr>
                <w:b/>
                <w:bCs/>
                <w:i/>
                <w:sz w:val="20"/>
                <w:szCs w:val="20"/>
              </w:rPr>
            </w:pPr>
            <w:r w:rsidRPr="007A0E2E">
              <w:rPr>
                <w:b/>
                <w:bCs/>
                <w:i/>
                <w:sz w:val="20"/>
                <w:szCs w:val="20"/>
              </w:rPr>
              <w:t>OR</w:t>
            </w:r>
          </w:p>
          <w:p w14:paraId="72FC57F3" w14:textId="3F87CD87" w:rsidR="0024226C" w:rsidRPr="001533D4" w:rsidRDefault="0024226C" w:rsidP="0094505A">
            <w:pPr>
              <w:rPr>
                <w:sz w:val="20"/>
                <w:szCs w:val="20"/>
              </w:rPr>
            </w:pPr>
            <w:r w:rsidRPr="001533D4">
              <w:rPr>
                <w:sz w:val="20"/>
                <w:szCs w:val="20"/>
              </w:rPr>
              <w:t>Participants involved in events, competitions or programs organised primarily by state organisations which may be at school facilities. For example, Eagles Cup</w:t>
            </w:r>
            <w:r w:rsidR="00D27938">
              <w:rPr>
                <w:sz w:val="20"/>
                <w:szCs w:val="20"/>
              </w:rPr>
              <w:t>.</w:t>
            </w:r>
          </w:p>
        </w:tc>
      </w:tr>
      <w:tr w:rsidR="0024226C" w:rsidRPr="001533D4" w14:paraId="1A5F1CB5" w14:textId="77777777" w:rsidTr="008B13A7">
        <w:tc>
          <w:tcPr>
            <w:tcW w:w="11199" w:type="dxa"/>
            <w:shd w:val="clear" w:color="auto" w:fill="E7E6E6" w:themeFill="background2"/>
          </w:tcPr>
          <w:p w14:paraId="4C920F3B" w14:textId="77777777" w:rsidR="0024226C" w:rsidRPr="001533D4" w:rsidRDefault="0024226C" w:rsidP="0094505A">
            <w:pPr>
              <w:rPr>
                <w:b/>
                <w:i/>
                <w:sz w:val="20"/>
                <w:szCs w:val="20"/>
              </w:rPr>
            </w:pPr>
            <w:r w:rsidRPr="001533D4">
              <w:rPr>
                <w:b/>
                <w:i/>
                <w:sz w:val="20"/>
                <w:szCs w:val="20"/>
              </w:rPr>
              <w:t>Membership:</w:t>
            </w:r>
          </w:p>
        </w:tc>
      </w:tr>
      <w:tr w:rsidR="0024226C" w:rsidRPr="001533D4" w14:paraId="0DE41D95" w14:textId="77777777" w:rsidTr="008B13A7">
        <w:tc>
          <w:tcPr>
            <w:tcW w:w="11199" w:type="dxa"/>
          </w:tcPr>
          <w:p w14:paraId="4DDD102A" w14:textId="77777777" w:rsidR="0024226C" w:rsidRDefault="0024226C" w:rsidP="0094505A">
            <w:pPr>
              <w:rPr>
                <w:sz w:val="20"/>
                <w:szCs w:val="20"/>
              </w:rPr>
            </w:pPr>
            <w:r w:rsidRPr="007A0E2E">
              <w:rPr>
                <w:b/>
                <w:bCs/>
                <w:i/>
                <w:iCs/>
                <w:sz w:val="20"/>
                <w:szCs w:val="20"/>
              </w:rPr>
              <w:t>Full Active Members</w:t>
            </w:r>
            <w:r w:rsidRPr="001533D4">
              <w:rPr>
                <w:sz w:val="20"/>
                <w:szCs w:val="20"/>
              </w:rPr>
              <w:t xml:space="preserve"> </w:t>
            </w:r>
          </w:p>
          <w:p w14:paraId="0EF5FC7E" w14:textId="03E684C3" w:rsidR="0024226C" w:rsidRPr="001533D4" w:rsidRDefault="0024226C" w:rsidP="0094505A">
            <w:pPr>
              <w:rPr>
                <w:sz w:val="20"/>
                <w:szCs w:val="20"/>
              </w:rPr>
            </w:pPr>
            <w:r>
              <w:rPr>
                <w:sz w:val="20"/>
                <w:szCs w:val="20"/>
              </w:rPr>
              <w:t xml:space="preserve">Affiliated/Registered </w:t>
            </w:r>
            <w:r w:rsidRPr="001533D4">
              <w:rPr>
                <w:sz w:val="20"/>
                <w:szCs w:val="20"/>
              </w:rPr>
              <w:t>Members who have access to the full range of programs and services offered by the organisation or their affiliated club or association, as a participant, coach or official. This type of member pays full registration fees and participates actively in programs and services. This is further broken down into entry-</w:t>
            </w:r>
            <w:proofErr w:type="spellStart"/>
            <w:r w:rsidRPr="001533D4">
              <w:rPr>
                <w:sz w:val="20"/>
                <w:szCs w:val="20"/>
              </w:rPr>
              <w:t>Ievel</w:t>
            </w:r>
            <w:proofErr w:type="spellEnd"/>
            <w:r w:rsidRPr="001533D4">
              <w:rPr>
                <w:sz w:val="20"/>
                <w:szCs w:val="20"/>
              </w:rPr>
              <w:t>, junior and/or youth competition, senior competitions, master’s competitions, coaches and officials.</w:t>
            </w:r>
          </w:p>
        </w:tc>
      </w:tr>
    </w:tbl>
    <w:p w14:paraId="034F8C43" w14:textId="77777777" w:rsidR="0024226C" w:rsidRDefault="0024226C" w:rsidP="0094505A"/>
    <w:tbl>
      <w:tblPr>
        <w:tblStyle w:val="TableGrid"/>
        <w:tblpPr w:leftFromText="180" w:rightFromText="180" w:vertAnchor="text" w:horzAnchor="page" w:tblpX="391" w:tblpY="30"/>
        <w:tblW w:w="10101" w:type="dxa"/>
        <w:tblLook w:val="04A0" w:firstRow="1" w:lastRow="0" w:firstColumn="1" w:lastColumn="0" w:noHBand="0" w:noVBand="1"/>
      </w:tblPr>
      <w:tblGrid>
        <w:gridCol w:w="1357"/>
        <w:gridCol w:w="1357"/>
        <w:gridCol w:w="1065"/>
        <w:gridCol w:w="1065"/>
        <w:gridCol w:w="1065"/>
        <w:gridCol w:w="1065"/>
        <w:gridCol w:w="1018"/>
        <w:gridCol w:w="1018"/>
        <w:gridCol w:w="1091"/>
      </w:tblGrid>
      <w:tr w:rsidR="0024226C" w14:paraId="09BAF087" w14:textId="77777777" w:rsidTr="00D27938">
        <w:trPr>
          <w:trHeight w:val="1022"/>
        </w:trPr>
        <w:tc>
          <w:tcPr>
            <w:tcW w:w="1357" w:type="dxa"/>
            <w:shd w:val="clear" w:color="auto" w:fill="FFF2CC" w:themeFill="accent4" w:themeFillTint="33"/>
            <w:vAlign w:val="center"/>
          </w:tcPr>
          <w:p w14:paraId="1DC4A37C" w14:textId="77777777" w:rsidR="0024226C" w:rsidRDefault="0024226C" w:rsidP="0094505A"/>
        </w:tc>
        <w:tc>
          <w:tcPr>
            <w:tcW w:w="1357" w:type="dxa"/>
            <w:shd w:val="clear" w:color="auto" w:fill="FFF2CC" w:themeFill="accent4" w:themeFillTint="33"/>
            <w:vAlign w:val="center"/>
          </w:tcPr>
          <w:p w14:paraId="1BC087EB" w14:textId="77777777" w:rsidR="0024226C" w:rsidRDefault="0024226C" w:rsidP="0094505A"/>
        </w:tc>
        <w:tc>
          <w:tcPr>
            <w:tcW w:w="1065" w:type="dxa"/>
            <w:shd w:val="clear" w:color="auto" w:fill="FFF2CC" w:themeFill="accent4" w:themeFillTint="33"/>
            <w:vAlign w:val="center"/>
          </w:tcPr>
          <w:p w14:paraId="442B11DF" w14:textId="77777777" w:rsidR="0024226C" w:rsidRDefault="0024226C" w:rsidP="0094505A">
            <w:r w:rsidRPr="007F2F5D">
              <w:rPr>
                <w:b/>
                <w:bCs/>
                <w:sz w:val="19"/>
                <w:szCs w:val="19"/>
              </w:rPr>
              <w:t>Cat A</w:t>
            </w:r>
            <w:r w:rsidRPr="007F2F5D">
              <w:rPr>
                <w:b/>
                <w:bCs/>
                <w:sz w:val="19"/>
                <w:szCs w:val="19"/>
              </w:rPr>
              <w:br/>
            </w:r>
            <w:r w:rsidRPr="007F2F5D">
              <w:rPr>
                <w:sz w:val="19"/>
                <w:szCs w:val="19"/>
              </w:rPr>
              <w:t>($350,000 to $450,000)</w:t>
            </w:r>
          </w:p>
        </w:tc>
        <w:tc>
          <w:tcPr>
            <w:tcW w:w="1065" w:type="dxa"/>
            <w:shd w:val="clear" w:color="auto" w:fill="FFF2CC" w:themeFill="accent4" w:themeFillTint="33"/>
            <w:vAlign w:val="center"/>
          </w:tcPr>
          <w:p w14:paraId="43596723" w14:textId="77777777" w:rsidR="0024226C" w:rsidRDefault="0024226C" w:rsidP="0094505A">
            <w:r w:rsidRPr="007F2F5D">
              <w:rPr>
                <w:b/>
                <w:bCs/>
                <w:sz w:val="19"/>
                <w:szCs w:val="19"/>
              </w:rPr>
              <w:t>Cat B</w:t>
            </w:r>
            <w:r w:rsidRPr="007F2F5D">
              <w:rPr>
                <w:b/>
                <w:bCs/>
                <w:sz w:val="19"/>
                <w:szCs w:val="19"/>
              </w:rPr>
              <w:br/>
            </w:r>
            <w:r w:rsidRPr="007F2F5D">
              <w:rPr>
                <w:sz w:val="19"/>
                <w:szCs w:val="19"/>
              </w:rPr>
              <w:t>($225,000 to $325,000)</w:t>
            </w:r>
          </w:p>
        </w:tc>
        <w:tc>
          <w:tcPr>
            <w:tcW w:w="1065" w:type="dxa"/>
            <w:shd w:val="clear" w:color="auto" w:fill="FFF2CC" w:themeFill="accent4" w:themeFillTint="33"/>
            <w:vAlign w:val="center"/>
          </w:tcPr>
          <w:p w14:paraId="57D67C5C" w14:textId="77777777" w:rsidR="0024226C" w:rsidRDefault="0024226C" w:rsidP="0094505A">
            <w:r w:rsidRPr="007F2F5D">
              <w:rPr>
                <w:b/>
                <w:bCs/>
                <w:sz w:val="19"/>
                <w:szCs w:val="19"/>
              </w:rPr>
              <w:t>Cat C</w:t>
            </w:r>
            <w:r w:rsidRPr="007F2F5D">
              <w:rPr>
                <w:b/>
                <w:bCs/>
                <w:sz w:val="19"/>
                <w:szCs w:val="19"/>
              </w:rPr>
              <w:br/>
            </w:r>
            <w:r w:rsidRPr="007F2F5D">
              <w:rPr>
                <w:sz w:val="19"/>
                <w:szCs w:val="19"/>
              </w:rPr>
              <w:t>($150,000 to $200,000)</w:t>
            </w:r>
          </w:p>
        </w:tc>
        <w:tc>
          <w:tcPr>
            <w:tcW w:w="1065" w:type="dxa"/>
            <w:shd w:val="clear" w:color="auto" w:fill="FFF2CC" w:themeFill="accent4" w:themeFillTint="33"/>
            <w:vAlign w:val="center"/>
          </w:tcPr>
          <w:p w14:paraId="5A6DBCAC" w14:textId="77777777" w:rsidR="0024226C" w:rsidRDefault="0024226C" w:rsidP="0094505A">
            <w:r w:rsidRPr="007F2F5D">
              <w:rPr>
                <w:b/>
                <w:bCs/>
                <w:sz w:val="19"/>
                <w:szCs w:val="19"/>
              </w:rPr>
              <w:t>Cat D</w:t>
            </w:r>
            <w:r w:rsidRPr="007F2F5D">
              <w:rPr>
                <w:b/>
                <w:bCs/>
                <w:sz w:val="19"/>
                <w:szCs w:val="19"/>
              </w:rPr>
              <w:br/>
            </w:r>
            <w:r w:rsidRPr="007F2F5D">
              <w:rPr>
                <w:sz w:val="19"/>
                <w:szCs w:val="19"/>
              </w:rPr>
              <w:t>($80,000 to $125,000)</w:t>
            </w:r>
          </w:p>
        </w:tc>
        <w:tc>
          <w:tcPr>
            <w:tcW w:w="1018" w:type="dxa"/>
            <w:shd w:val="clear" w:color="auto" w:fill="FFF2CC" w:themeFill="accent4" w:themeFillTint="33"/>
            <w:vAlign w:val="center"/>
          </w:tcPr>
          <w:p w14:paraId="3EEBF7DD" w14:textId="77777777" w:rsidR="0024226C" w:rsidRDefault="0024226C" w:rsidP="0094505A">
            <w:r w:rsidRPr="007F2F5D">
              <w:rPr>
                <w:b/>
                <w:bCs/>
                <w:sz w:val="19"/>
                <w:szCs w:val="19"/>
              </w:rPr>
              <w:t>Cat E</w:t>
            </w:r>
            <w:r w:rsidRPr="007F2F5D">
              <w:rPr>
                <w:b/>
                <w:bCs/>
                <w:sz w:val="19"/>
                <w:szCs w:val="19"/>
              </w:rPr>
              <w:br/>
            </w:r>
            <w:r w:rsidRPr="007F2F5D">
              <w:rPr>
                <w:sz w:val="19"/>
                <w:szCs w:val="19"/>
              </w:rPr>
              <w:t>($40,000 to $70,000)</w:t>
            </w:r>
          </w:p>
        </w:tc>
        <w:tc>
          <w:tcPr>
            <w:tcW w:w="1018" w:type="dxa"/>
            <w:shd w:val="clear" w:color="auto" w:fill="FFF2CC" w:themeFill="accent4" w:themeFillTint="33"/>
            <w:vAlign w:val="center"/>
          </w:tcPr>
          <w:p w14:paraId="7D90A9E8" w14:textId="77777777" w:rsidR="0024226C" w:rsidRDefault="0024226C" w:rsidP="0094505A">
            <w:r w:rsidRPr="007F2F5D">
              <w:rPr>
                <w:b/>
                <w:bCs/>
                <w:sz w:val="19"/>
                <w:szCs w:val="19"/>
              </w:rPr>
              <w:t>Cat F</w:t>
            </w:r>
            <w:r w:rsidRPr="007F2F5D">
              <w:rPr>
                <w:b/>
                <w:bCs/>
                <w:sz w:val="19"/>
                <w:szCs w:val="19"/>
              </w:rPr>
              <w:br/>
            </w:r>
            <w:r w:rsidRPr="007F2F5D">
              <w:rPr>
                <w:sz w:val="19"/>
                <w:szCs w:val="19"/>
              </w:rPr>
              <w:t>($10,000 to $30,000)</w:t>
            </w:r>
          </w:p>
        </w:tc>
        <w:tc>
          <w:tcPr>
            <w:tcW w:w="1091" w:type="dxa"/>
            <w:shd w:val="clear" w:color="auto" w:fill="FFF2CC" w:themeFill="accent4" w:themeFillTint="33"/>
            <w:vAlign w:val="center"/>
          </w:tcPr>
          <w:p w14:paraId="31D31435" w14:textId="77777777" w:rsidR="0024226C" w:rsidRDefault="0024226C" w:rsidP="0094505A">
            <w:r w:rsidRPr="007F2F5D">
              <w:rPr>
                <w:b/>
                <w:bCs/>
                <w:sz w:val="19"/>
                <w:szCs w:val="19"/>
              </w:rPr>
              <w:t xml:space="preserve">Provisional </w:t>
            </w:r>
            <w:r w:rsidRPr="007F2F5D">
              <w:rPr>
                <w:b/>
                <w:bCs/>
                <w:sz w:val="19"/>
                <w:szCs w:val="19"/>
              </w:rPr>
              <w:br/>
            </w:r>
            <w:r w:rsidRPr="007F2F5D">
              <w:rPr>
                <w:sz w:val="19"/>
                <w:szCs w:val="19"/>
              </w:rPr>
              <w:t>($5,000)</w:t>
            </w:r>
          </w:p>
        </w:tc>
      </w:tr>
      <w:tr w:rsidR="0024226C" w14:paraId="5D218373" w14:textId="77777777" w:rsidTr="00D27938">
        <w:trPr>
          <w:trHeight w:val="1022"/>
        </w:trPr>
        <w:tc>
          <w:tcPr>
            <w:tcW w:w="1357" w:type="dxa"/>
            <w:shd w:val="clear" w:color="auto" w:fill="FFF2CC" w:themeFill="accent4" w:themeFillTint="33"/>
            <w:vAlign w:val="center"/>
          </w:tcPr>
          <w:p w14:paraId="63AA1227" w14:textId="77777777" w:rsidR="0024226C" w:rsidRDefault="0024226C" w:rsidP="0094505A">
            <w:r w:rsidRPr="003960F2">
              <w:rPr>
                <w:b/>
                <w:bCs/>
                <w:sz w:val="20"/>
                <w:szCs w:val="20"/>
              </w:rPr>
              <w:t>Regions</w:t>
            </w:r>
          </w:p>
        </w:tc>
        <w:tc>
          <w:tcPr>
            <w:tcW w:w="1357" w:type="dxa"/>
            <w:shd w:val="clear" w:color="auto" w:fill="FBE4D5" w:themeFill="accent2" w:themeFillTint="33"/>
            <w:vAlign w:val="center"/>
          </w:tcPr>
          <w:p w14:paraId="0E875B55" w14:textId="77777777" w:rsidR="0024226C" w:rsidRDefault="0024226C" w:rsidP="0094505A">
            <w:r w:rsidRPr="009E41AA">
              <w:rPr>
                <w:sz w:val="20"/>
                <w:szCs w:val="20"/>
                <w:shd w:val="clear" w:color="auto" w:fill="FBE4D5" w:themeFill="accent2" w:themeFillTint="33"/>
              </w:rPr>
              <w:t>Regional Delivery Service (includes Metro area</w:t>
            </w:r>
            <w:r w:rsidRPr="003960F2">
              <w:rPr>
                <w:sz w:val="20"/>
                <w:szCs w:val="20"/>
              </w:rPr>
              <w:t>)</w:t>
            </w:r>
          </w:p>
        </w:tc>
        <w:tc>
          <w:tcPr>
            <w:tcW w:w="1065" w:type="dxa"/>
            <w:shd w:val="clear" w:color="auto" w:fill="DEEAF6" w:themeFill="accent5" w:themeFillTint="33"/>
            <w:vAlign w:val="center"/>
          </w:tcPr>
          <w:p w14:paraId="79C77456" w14:textId="77777777" w:rsidR="0024226C" w:rsidRPr="007F2F5D" w:rsidRDefault="0024226C" w:rsidP="0094505A">
            <w:pPr>
              <w:rPr>
                <w:b/>
                <w:bCs/>
                <w:sz w:val="19"/>
                <w:szCs w:val="19"/>
              </w:rPr>
            </w:pPr>
            <w:r w:rsidRPr="003960F2">
              <w:rPr>
                <w:sz w:val="20"/>
                <w:szCs w:val="20"/>
              </w:rPr>
              <w:t>10 regions</w:t>
            </w:r>
          </w:p>
        </w:tc>
        <w:tc>
          <w:tcPr>
            <w:tcW w:w="1065" w:type="dxa"/>
            <w:shd w:val="clear" w:color="auto" w:fill="DEEAF6" w:themeFill="accent5" w:themeFillTint="33"/>
            <w:vAlign w:val="center"/>
          </w:tcPr>
          <w:p w14:paraId="73C70ABD" w14:textId="77777777" w:rsidR="0024226C" w:rsidRPr="007F2F5D" w:rsidRDefault="0024226C" w:rsidP="0094505A">
            <w:pPr>
              <w:rPr>
                <w:b/>
                <w:bCs/>
                <w:sz w:val="19"/>
                <w:szCs w:val="19"/>
              </w:rPr>
            </w:pPr>
            <w:r w:rsidRPr="003960F2">
              <w:rPr>
                <w:sz w:val="20"/>
                <w:szCs w:val="20"/>
              </w:rPr>
              <w:t>9 regions</w:t>
            </w:r>
          </w:p>
        </w:tc>
        <w:tc>
          <w:tcPr>
            <w:tcW w:w="1065" w:type="dxa"/>
            <w:shd w:val="clear" w:color="auto" w:fill="DEEAF6" w:themeFill="accent5" w:themeFillTint="33"/>
            <w:vAlign w:val="center"/>
          </w:tcPr>
          <w:p w14:paraId="35F3EC79" w14:textId="77777777" w:rsidR="0024226C" w:rsidRPr="007F2F5D" w:rsidRDefault="0024226C" w:rsidP="0094505A">
            <w:pPr>
              <w:rPr>
                <w:b/>
                <w:bCs/>
                <w:sz w:val="19"/>
                <w:szCs w:val="19"/>
              </w:rPr>
            </w:pPr>
            <w:r w:rsidRPr="003960F2">
              <w:rPr>
                <w:sz w:val="20"/>
                <w:szCs w:val="20"/>
              </w:rPr>
              <w:t>7 to 8 regions</w:t>
            </w:r>
          </w:p>
        </w:tc>
        <w:tc>
          <w:tcPr>
            <w:tcW w:w="1065" w:type="dxa"/>
            <w:shd w:val="clear" w:color="auto" w:fill="DEEAF6" w:themeFill="accent5" w:themeFillTint="33"/>
            <w:vAlign w:val="center"/>
          </w:tcPr>
          <w:p w14:paraId="69C3A284" w14:textId="77777777" w:rsidR="0024226C" w:rsidRPr="007F2F5D" w:rsidRDefault="0024226C" w:rsidP="0094505A">
            <w:pPr>
              <w:rPr>
                <w:b/>
                <w:bCs/>
                <w:sz w:val="19"/>
                <w:szCs w:val="19"/>
              </w:rPr>
            </w:pPr>
            <w:r w:rsidRPr="003960F2">
              <w:rPr>
                <w:sz w:val="20"/>
                <w:szCs w:val="20"/>
              </w:rPr>
              <w:t>5 to 6 regions</w:t>
            </w:r>
          </w:p>
        </w:tc>
        <w:tc>
          <w:tcPr>
            <w:tcW w:w="1018" w:type="dxa"/>
            <w:shd w:val="clear" w:color="auto" w:fill="DEEAF6" w:themeFill="accent5" w:themeFillTint="33"/>
            <w:vAlign w:val="center"/>
          </w:tcPr>
          <w:p w14:paraId="113E8383" w14:textId="77777777" w:rsidR="0024226C" w:rsidRPr="007F2F5D" w:rsidRDefault="0024226C" w:rsidP="0094505A">
            <w:pPr>
              <w:rPr>
                <w:b/>
                <w:bCs/>
                <w:sz w:val="19"/>
                <w:szCs w:val="19"/>
              </w:rPr>
            </w:pPr>
            <w:r w:rsidRPr="003960F2">
              <w:rPr>
                <w:sz w:val="20"/>
                <w:szCs w:val="20"/>
              </w:rPr>
              <w:t>3 to 4 regions</w:t>
            </w:r>
          </w:p>
        </w:tc>
        <w:tc>
          <w:tcPr>
            <w:tcW w:w="1018" w:type="dxa"/>
            <w:shd w:val="clear" w:color="auto" w:fill="DEEAF6" w:themeFill="accent5" w:themeFillTint="33"/>
            <w:vAlign w:val="center"/>
          </w:tcPr>
          <w:p w14:paraId="2647FF19" w14:textId="77777777" w:rsidR="0024226C" w:rsidRPr="007F2F5D" w:rsidRDefault="0024226C" w:rsidP="0094505A">
            <w:pPr>
              <w:rPr>
                <w:b/>
                <w:bCs/>
                <w:sz w:val="19"/>
                <w:szCs w:val="19"/>
              </w:rPr>
            </w:pPr>
            <w:r w:rsidRPr="003960F2">
              <w:rPr>
                <w:sz w:val="20"/>
                <w:szCs w:val="20"/>
              </w:rPr>
              <w:t>2 regions</w:t>
            </w:r>
          </w:p>
        </w:tc>
        <w:tc>
          <w:tcPr>
            <w:tcW w:w="1091" w:type="dxa"/>
            <w:shd w:val="clear" w:color="auto" w:fill="DEEAF6" w:themeFill="accent5" w:themeFillTint="33"/>
            <w:vAlign w:val="center"/>
          </w:tcPr>
          <w:p w14:paraId="33123900" w14:textId="77777777" w:rsidR="0024226C" w:rsidRPr="007F2F5D" w:rsidRDefault="0024226C" w:rsidP="0094505A">
            <w:pPr>
              <w:rPr>
                <w:b/>
                <w:bCs/>
                <w:sz w:val="19"/>
                <w:szCs w:val="19"/>
              </w:rPr>
            </w:pPr>
            <w:r w:rsidRPr="003960F2">
              <w:rPr>
                <w:sz w:val="20"/>
                <w:szCs w:val="20"/>
              </w:rPr>
              <w:t>1 region</w:t>
            </w:r>
          </w:p>
        </w:tc>
      </w:tr>
    </w:tbl>
    <w:p w14:paraId="69BCB36F" w14:textId="77777777" w:rsidR="0024226C" w:rsidRDefault="0024226C" w:rsidP="0094505A"/>
    <w:tbl>
      <w:tblPr>
        <w:tblStyle w:val="TableGrid"/>
        <w:tblW w:w="11199" w:type="dxa"/>
        <w:tblInd w:w="-1139" w:type="dxa"/>
        <w:tblLook w:val="04A0" w:firstRow="1" w:lastRow="0" w:firstColumn="1" w:lastColumn="0" w:noHBand="0" w:noVBand="1"/>
      </w:tblPr>
      <w:tblGrid>
        <w:gridCol w:w="11199"/>
      </w:tblGrid>
      <w:tr w:rsidR="0024226C" w:rsidRPr="00B0538A" w14:paraId="39525EFB" w14:textId="77777777" w:rsidTr="008B13A7">
        <w:trPr>
          <w:trHeight w:val="278"/>
        </w:trPr>
        <w:tc>
          <w:tcPr>
            <w:tcW w:w="11199" w:type="dxa"/>
            <w:shd w:val="clear" w:color="auto" w:fill="FFF2CC" w:themeFill="accent4" w:themeFillTint="33"/>
          </w:tcPr>
          <w:p w14:paraId="073C8F4E" w14:textId="77777777" w:rsidR="0024226C" w:rsidRPr="00B0538A" w:rsidRDefault="0024226C" w:rsidP="0094505A">
            <w:pPr>
              <w:rPr>
                <w:b/>
                <w:sz w:val="24"/>
                <w:szCs w:val="24"/>
              </w:rPr>
            </w:pPr>
            <w:r w:rsidRPr="00B0538A">
              <w:rPr>
                <w:b/>
                <w:sz w:val="24"/>
                <w:szCs w:val="24"/>
              </w:rPr>
              <w:t xml:space="preserve">DESCRIPTOR – </w:t>
            </w:r>
            <w:r>
              <w:rPr>
                <w:b/>
                <w:sz w:val="24"/>
                <w:szCs w:val="24"/>
              </w:rPr>
              <w:t>Region</w:t>
            </w:r>
          </w:p>
        </w:tc>
      </w:tr>
      <w:tr w:rsidR="0024226C" w:rsidRPr="001533D4" w14:paraId="6ABD5C44" w14:textId="77777777" w:rsidTr="008B13A7">
        <w:trPr>
          <w:trHeight w:val="234"/>
        </w:trPr>
        <w:tc>
          <w:tcPr>
            <w:tcW w:w="11199" w:type="dxa"/>
            <w:shd w:val="clear" w:color="auto" w:fill="E7E6E6" w:themeFill="background2"/>
          </w:tcPr>
          <w:p w14:paraId="28128D24" w14:textId="77777777" w:rsidR="0024226C" w:rsidRPr="001533D4" w:rsidRDefault="0024226C" w:rsidP="0094505A">
            <w:pPr>
              <w:rPr>
                <w:b/>
                <w:i/>
                <w:sz w:val="20"/>
                <w:szCs w:val="20"/>
              </w:rPr>
            </w:pPr>
            <w:r w:rsidRPr="001533D4">
              <w:rPr>
                <w:b/>
                <w:i/>
                <w:sz w:val="20"/>
                <w:szCs w:val="20"/>
              </w:rPr>
              <w:t>Regional Service</w:t>
            </w:r>
            <w:r>
              <w:rPr>
                <w:b/>
                <w:i/>
                <w:sz w:val="20"/>
                <w:szCs w:val="20"/>
              </w:rPr>
              <w:t>s</w:t>
            </w:r>
            <w:r w:rsidRPr="001533D4">
              <w:rPr>
                <w:b/>
                <w:i/>
                <w:sz w:val="20"/>
                <w:szCs w:val="20"/>
              </w:rPr>
              <w:t>:</w:t>
            </w:r>
          </w:p>
        </w:tc>
      </w:tr>
      <w:tr w:rsidR="0024226C" w:rsidRPr="001533D4" w14:paraId="0B41905F" w14:textId="77777777" w:rsidTr="008B13A7">
        <w:trPr>
          <w:trHeight w:val="703"/>
        </w:trPr>
        <w:tc>
          <w:tcPr>
            <w:tcW w:w="11199" w:type="dxa"/>
          </w:tcPr>
          <w:p w14:paraId="7D8993C3" w14:textId="77777777" w:rsidR="0024226C" w:rsidRDefault="0024226C" w:rsidP="0094505A">
            <w:pPr>
              <w:rPr>
                <w:sz w:val="20"/>
                <w:szCs w:val="20"/>
              </w:rPr>
            </w:pPr>
            <w:r w:rsidRPr="001533D4">
              <w:rPr>
                <w:sz w:val="20"/>
                <w:szCs w:val="20"/>
              </w:rPr>
              <w:t>Organisation has</w:t>
            </w:r>
            <w:r>
              <w:rPr>
                <w:sz w:val="20"/>
                <w:szCs w:val="20"/>
              </w:rPr>
              <w:t xml:space="preserve"> </w:t>
            </w:r>
            <w:r w:rsidRPr="001533D4">
              <w:rPr>
                <w:sz w:val="20"/>
                <w:szCs w:val="20"/>
              </w:rPr>
              <w:t xml:space="preserve">regional </w:t>
            </w:r>
            <w:r>
              <w:rPr>
                <w:sz w:val="20"/>
                <w:szCs w:val="20"/>
              </w:rPr>
              <w:t>representation through affiliated clubs</w:t>
            </w:r>
            <w:r w:rsidRPr="001533D4">
              <w:rPr>
                <w:sz w:val="20"/>
                <w:szCs w:val="20"/>
              </w:rPr>
              <w:t xml:space="preserve"> (refer to Category Matrix)</w:t>
            </w:r>
            <w:r>
              <w:rPr>
                <w:sz w:val="20"/>
                <w:szCs w:val="20"/>
              </w:rPr>
              <w:t>.</w:t>
            </w:r>
          </w:p>
          <w:p w14:paraId="21F691BC" w14:textId="77777777" w:rsidR="0024226C" w:rsidRPr="001533D4" w:rsidRDefault="0024226C" w:rsidP="0094505A">
            <w:pPr>
              <w:rPr>
                <w:sz w:val="20"/>
                <w:szCs w:val="20"/>
              </w:rPr>
            </w:pPr>
            <w:r w:rsidRPr="001533D4">
              <w:rPr>
                <w:sz w:val="20"/>
                <w:szCs w:val="20"/>
              </w:rPr>
              <w:t xml:space="preserve">A Regional Development Plan and/or Regional Servicing Plan has been developed/implemented that is aligned to state and national direction and meets local needs.  </w:t>
            </w:r>
          </w:p>
        </w:tc>
      </w:tr>
    </w:tbl>
    <w:p w14:paraId="6D4C5364" w14:textId="77777777" w:rsidR="0024226C" w:rsidRDefault="0024226C" w:rsidP="0094505A"/>
    <w:tbl>
      <w:tblPr>
        <w:tblStyle w:val="TableGrid"/>
        <w:tblpPr w:leftFromText="180" w:rightFromText="180" w:vertAnchor="text" w:horzAnchor="page" w:tblpX="301" w:tblpY="270"/>
        <w:tblW w:w="11335" w:type="dxa"/>
        <w:tblLayout w:type="fixed"/>
        <w:tblLook w:val="04A0" w:firstRow="1" w:lastRow="0" w:firstColumn="1" w:lastColumn="0" w:noHBand="0" w:noVBand="1"/>
      </w:tblPr>
      <w:tblGrid>
        <w:gridCol w:w="1129"/>
        <w:gridCol w:w="1418"/>
        <w:gridCol w:w="1134"/>
        <w:gridCol w:w="1276"/>
        <w:gridCol w:w="1275"/>
        <w:gridCol w:w="1276"/>
        <w:gridCol w:w="1418"/>
        <w:gridCol w:w="1275"/>
        <w:gridCol w:w="1134"/>
      </w:tblGrid>
      <w:tr w:rsidR="0024226C" w14:paraId="7494E5E6" w14:textId="77777777" w:rsidTr="008B13A7">
        <w:trPr>
          <w:trHeight w:val="586"/>
        </w:trPr>
        <w:tc>
          <w:tcPr>
            <w:tcW w:w="1129" w:type="dxa"/>
            <w:shd w:val="clear" w:color="auto" w:fill="FFF2CC" w:themeFill="accent4" w:themeFillTint="33"/>
            <w:vAlign w:val="center"/>
          </w:tcPr>
          <w:p w14:paraId="24281D17" w14:textId="77777777" w:rsidR="0024226C" w:rsidRPr="0030278A" w:rsidRDefault="0024226C" w:rsidP="0094505A">
            <w:pPr>
              <w:rPr>
                <w:b/>
                <w:bCs/>
                <w:sz w:val="20"/>
                <w:szCs w:val="20"/>
              </w:rPr>
            </w:pPr>
          </w:p>
        </w:tc>
        <w:tc>
          <w:tcPr>
            <w:tcW w:w="1418" w:type="dxa"/>
            <w:shd w:val="clear" w:color="auto" w:fill="FFF2CC" w:themeFill="accent4" w:themeFillTint="33"/>
            <w:vAlign w:val="center"/>
          </w:tcPr>
          <w:p w14:paraId="31F0B547" w14:textId="77777777" w:rsidR="0024226C" w:rsidRPr="0030278A" w:rsidRDefault="0024226C" w:rsidP="0094505A">
            <w:pPr>
              <w:rPr>
                <w:sz w:val="20"/>
                <w:szCs w:val="20"/>
              </w:rPr>
            </w:pPr>
          </w:p>
        </w:tc>
        <w:tc>
          <w:tcPr>
            <w:tcW w:w="1134" w:type="dxa"/>
            <w:shd w:val="clear" w:color="auto" w:fill="FFF2CC" w:themeFill="accent4" w:themeFillTint="33"/>
            <w:vAlign w:val="center"/>
          </w:tcPr>
          <w:p w14:paraId="7A6727ED" w14:textId="77777777" w:rsidR="0024226C" w:rsidRPr="0030278A" w:rsidRDefault="0024226C" w:rsidP="0094505A">
            <w:pPr>
              <w:rPr>
                <w:rFonts w:ascii="Arial Nova" w:hAnsi="Arial Nova" w:cstheme="minorHAnsi"/>
                <w:sz w:val="20"/>
                <w:szCs w:val="20"/>
              </w:rPr>
            </w:pPr>
            <w:r w:rsidRPr="007F2F5D">
              <w:rPr>
                <w:b/>
                <w:bCs/>
                <w:sz w:val="19"/>
                <w:szCs w:val="19"/>
              </w:rPr>
              <w:t>Cat A</w:t>
            </w:r>
            <w:r w:rsidRPr="007F2F5D">
              <w:rPr>
                <w:b/>
                <w:bCs/>
                <w:sz w:val="19"/>
                <w:szCs w:val="19"/>
              </w:rPr>
              <w:br/>
            </w:r>
            <w:r w:rsidRPr="007F2F5D">
              <w:rPr>
                <w:sz w:val="19"/>
                <w:szCs w:val="19"/>
              </w:rPr>
              <w:t>($350,000 to $450,000)</w:t>
            </w:r>
          </w:p>
        </w:tc>
        <w:tc>
          <w:tcPr>
            <w:tcW w:w="1276" w:type="dxa"/>
            <w:shd w:val="clear" w:color="auto" w:fill="FFF2CC" w:themeFill="accent4" w:themeFillTint="33"/>
            <w:vAlign w:val="center"/>
          </w:tcPr>
          <w:p w14:paraId="6273A5B5" w14:textId="77777777" w:rsidR="0024226C" w:rsidRPr="0030278A" w:rsidRDefault="0024226C" w:rsidP="0094505A">
            <w:pPr>
              <w:rPr>
                <w:rFonts w:ascii="Arial Nova" w:hAnsi="Arial Nova" w:cstheme="minorHAnsi"/>
                <w:sz w:val="20"/>
                <w:szCs w:val="20"/>
              </w:rPr>
            </w:pPr>
            <w:r w:rsidRPr="007F2F5D">
              <w:rPr>
                <w:b/>
                <w:bCs/>
                <w:sz w:val="19"/>
                <w:szCs w:val="19"/>
              </w:rPr>
              <w:t>Cat B</w:t>
            </w:r>
            <w:r w:rsidRPr="007F2F5D">
              <w:rPr>
                <w:b/>
                <w:bCs/>
                <w:sz w:val="19"/>
                <w:szCs w:val="19"/>
              </w:rPr>
              <w:br/>
            </w:r>
            <w:r w:rsidRPr="007F2F5D">
              <w:rPr>
                <w:sz w:val="19"/>
                <w:szCs w:val="19"/>
              </w:rPr>
              <w:t>($225,000 to $325,000)</w:t>
            </w:r>
          </w:p>
        </w:tc>
        <w:tc>
          <w:tcPr>
            <w:tcW w:w="1275" w:type="dxa"/>
            <w:shd w:val="clear" w:color="auto" w:fill="FFF2CC" w:themeFill="accent4" w:themeFillTint="33"/>
            <w:vAlign w:val="center"/>
          </w:tcPr>
          <w:p w14:paraId="09A8FF47" w14:textId="77777777" w:rsidR="0024226C" w:rsidRPr="0030278A" w:rsidRDefault="0024226C" w:rsidP="0094505A">
            <w:pPr>
              <w:rPr>
                <w:rFonts w:ascii="Arial Nova" w:hAnsi="Arial Nova" w:cstheme="minorHAnsi"/>
                <w:sz w:val="20"/>
                <w:szCs w:val="20"/>
              </w:rPr>
            </w:pPr>
            <w:r w:rsidRPr="007F2F5D">
              <w:rPr>
                <w:b/>
                <w:bCs/>
                <w:sz w:val="19"/>
                <w:szCs w:val="19"/>
              </w:rPr>
              <w:t>Cat C</w:t>
            </w:r>
            <w:r w:rsidRPr="007F2F5D">
              <w:rPr>
                <w:b/>
                <w:bCs/>
                <w:sz w:val="19"/>
                <w:szCs w:val="19"/>
              </w:rPr>
              <w:br/>
            </w:r>
            <w:r w:rsidRPr="007F2F5D">
              <w:rPr>
                <w:sz w:val="19"/>
                <w:szCs w:val="19"/>
              </w:rPr>
              <w:t>($150,000 to $200,000)</w:t>
            </w:r>
          </w:p>
        </w:tc>
        <w:tc>
          <w:tcPr>
            <w:tcW w:w="1276" w:type="dxa"/>
            <w:shd w:val="clear" w:color="auto" w:fill="FFF2CC" w:themeFill="accent4" w:themeFillTint="33"/>
            <w:vAlign w:val="center"/>
          </w:tcPr>
          <w:p w14:paraId="3355F733" w14:textId="77777777" w:rsidR="0024226C" w:rsidRPr="0030278A" w:rsidRDefault="0024226C" w:rsidP="0094505A">
            <w:pPr>
              <w:rPr>
                <w:sz w:val="20"/>
                <w:szCs w:val="20"/>
              </w:rPr>
            </w:pPr>
            <w:r w:rsidRPr="007F2F5D">
              <w:rPr>
                <w:b/>
                <w:bCs/>
                <w:sz w:val="19"/>
                <w:szCs w:val="19"/>
              </w:rPr>
              <w:t>Cat D</w:t>
            </w:r>
            <w:r w:rsidRPr="007F2F5D">
              <w:rPr>
                <w:b/>
                <w:bCs/>
                <w:sz w:val="19"/>
                <w:szCs w:val="19"/>
              </w:rPr>
              <w:br/>
            </w:r>
            <w:r w:rsidRPr="007F2F5D">
              <w:rPr>
                <w:sz w:val="19"/>
                <w:szCs w:val="19"/>
              </w:rPr>
              <w:t>($80,000 to $125,000)</w:t>
            </w:r>
          </w:p>
        </w:tc>
        <w:tc>
          <w:tcPr>
            <w:tcW w:w="1418" w:type="dxa"/>
            <w:shd w:val="clear" w:color="auto" w:fill="FFF2CC" w:themeFill="accent4" w:themeFillTint="33"/>
            <w:vAlign w:val="center"/>
          </w:tcPr>
          <w:p w14:paraId="03F9200B" w14:textId="77777777" w:rsidR="0024226C" w:rsidRPr="0030278A" w:rsidRDefault="0024226C" w:rsidP="0094505A">
            <w:pPr>
              <w:rPr>
                <w:sz w:val="20"/>
                <w:szCs w:val="20"/>
              </w:rPr>
            </w:pPr>
            <w:r w:rsidRPr="007F2F5D">
              <w:rPr>
                <w:b/>
                <w:bCs/>
                <w:sz w:val="19"/>
                <w:szCs w:val="19"/>
              </w:rPr>
              <w:t>Cat E</w:t>
            </w:r>
            <w:r w:rsidRPr="007F2F5D">
              <w:rPr>
                <w:b/>
                <w:bCs/>
                <w:sz w:val="19"/>
                <w:szCs w:val="19"/>
              </w:rPr>
              <w:br/>
            </w:r>
            <w:r w:rsidRPr="007F2F5D">
              <w:rPr>
                <w:sz w:val="19"/>
                <w:szCs w:val="19"/>
              </w:rPr>
              <w:t>($40,000 to $70,000)</w:t>
            </w:r>
          </w:p>
        </w:tc>
        <w:tc>
          <w:tcPr>
            <w:tcW w:w="1275" w:type="dxa"/>
            <w:shd w:val="clear" w:color="auto" w:fill="FFF2CC" w:themeFill="accent4" w:themeFillTint="33"/>
            <w:vAlign w:val="center"/>
          </w:tcPr>
          <w:p w14:paraId="074F0889" w14:textId="77777777" w:rsidR="0024226C" w:rsidRPr="0030278A" w:rsidRDefault="0024226C" w:rsidP="0094505A">
            <w:pPr>
              <w:rPr>
                <w:sz w:val="20"/>
                <w:szCs w:val="20"/>
              </w:rPr>
            </w:pPr>
            <w:r w:rsidRPr="007F2F5D">
              <w:rPr>
                <w:b/>
                <w:bCs/>
                <w:sz w:val="19"/>
                <w:szCs w:val="19"/>
              </w:rPr>
              <w:t>Cat F</w:t>
            </w:r>
            <w:r w:rsidRPr="007F2F5D">
              <w:rPr>
                <w:b/>
                <w:bCs/>
                <w:sz w:val="19"/>
                <w:szCs w:val="19"/>
              </w:rPr>
              <w:br/>
            </w:r>
            <w:r w:rsidRPr="007F2F5D">
              <w:rPr>
                <w:sz w:val="19"/>
                <w:szCs w:val="19"/>
              </w:rPr>
              <w:t>($10,000 to $30,000)</w:t>
            </w:r>
          </w:p>
        </w:tc>
        <w:tc>
          <w:tcPr>
            <w:tcW w:w="1134" w:type="dxa"/>
            <w:shd w:val="clear" w:color="auto" w:fill="FFF2CC" w:themeFill="accent4" w:themeFillTint="33"/>
            <w:vAlign w:val="center"/>
          </w:tcPr>
          <w:p w14:paraId="7E072EA2" w14:textId="77777777" w:rsidR="0024226C" w:rsidRPr="007F2F5D" w:rsidRDefault="0024226C" w:rsidP="0094505A">
            <w:pPr>
              <w:rPr>
                <w:b/>
                <w:bCs/>
                <w:sz w:val="19"/>
                <w:szCs w:val="19"/>
              </w:rPr>
            </w:pPr>
            <w:r>
              <w:rPr>
                <w:b/>
                <w:bCs/>
                <w:sz w:val="19"/>
                <w:szCs w:val="19"/>
              </w:rPr>
              <w:t>Provisional</w:t>
            </w:r>
            <w:r w:rsidRPr="007F2F5D">
              <w:rPr>
                <w:b/>
                <w:bCs/>
                <w:sz w:val="19"/>
                <w:szCs w:val="19"/>
              </w:rPr>
              <w:br/>
            </w:r>
            <w:r w:rsidRPr="007F2F5D">
              <w:rPr>
                <w:sz w:val="19"/>
                <w:szCs w:val="19"/>
              </w:rPr>
              <w:t>($</w:t>
            </w:r>
            <w:r>
              <w:rPr>
                <w:sz w:val="19"/>
                <w:szCs w:val="19"/>
              </w:rPr>
              <w:t>5,000</w:t>
            </w:r>
            <w:r w:rsidRPr="007F2F5D">
              <w:rPr>
                <w:sz w:val="19"/>
                <w:szCs w:val="19"/>
              </w:rPr>
              <w:t>)</w:t>
            </w:r>
          </w:p>
        </w:tc>
      </w:tr>
      <w:tr w:rsidR="0024226C" w14:paraId="25281B74" w14:textId="77777777" w:rsidTr="008B13A7">
        <w:trPr>
          <w:trHeight w:val="586"/>
        </w:trPr>
        <w:tc>
          <w:tcPr>
            <w:tcW w:w="1129" w:type="dxa"/>
            <w:vMerge w:val="restart"/>
            <w:shd w:val="clear" w:color="auto" w:fill="FFF2CC" w:themeFill="accent4" w:themeFillTint="33"/>
            <w:vAlign w:val="center"/>
          </w:tcPr>
          <w:p w14:paraId="0F449BDF" w14:textId="77777777" w:rsidR="0024226C" w:rsidRPr="0053659B" w:rsidRDefault="0024226C" w:rsidP="0094505A">
            <w:pPr>
              <w:rPr>
                <w:b/>
                <w:bCs/>
                <w:sz w:val="18"/>
                <w:szCs w:val="18"/>
              </w:rPr>
            </w:pPr>
            <w:r w:rsidRPr="0053659B">
              <w:rPr>
                <w:b/>
                <w:bCs/>
                <w:sz w:val="18"/>
                <w:szCs w:val="18"/>
              </w:rPr>
              <w:t>Community</w:t>
            </w:r>
          </w:p>
          <w:p w14:paraId="561C8277" w14:textId="77777777" w:rsidR="0024226C" w:rsidRPr="0053659B" w:rsidRDefault="0024226C" w:rsidP="0094505A">
            <w:pPr>
              <w:rPr>
                <w:b/>
                <w:bCs/>
                <w:sz w:val="18"/>
                <w:szCs w:val="18"/>
              </w:rPr>
            </w:pPr>
            <w:r w:rsidRPr="0053659B">
              <w:rPr>
                <w:b/>
                <w:bCs/>
                <w:sz w:val="18"/>
                <w:szCs w:val="18"/>
              </w:rPr>
              <w:t>Reach</w:t>
            </w:r>
          </w:p>
          <w:p w14:paraId="1EC601E0" w14:textId="77777777" w:rsidR="0024226C" w:rsidRPr="0053659B" w:rsidRDefault="0024226C" w:rsidP="0094505A">
            <w:pPr>
              <w:rPr>
                <w:b/>
                <w:bCs/>
                <w:sz w:val="18"/>
                <w:szCs w:val="18"/>
              </w:rPr>
            </w:pPr>
          </w:p>
          <w:p w14:paraId="2D429E68" w14:textId="77777777" w:rsidR="0024226C" w:rsidRPr="0053659B" w:rsidRDefault="0024226C" w:rsidP="0094505A">
            <w:pPr>
              <w:rPr>
                <w:b/>
                <w:bCs/>
                <w:sz w:val="18"/>
                <w:szCs w:val="18"/>
              </w:rPr>
            </w:pPr>
          </w:p>
          <w:p w14:paraId="6FC3BFD0" w14:textId="77777777" w:rsidR="0024226C" w:rsidRPr="0053659B" w:rsidRDefault="0024226C" w:rsidP="0094505A">
            <w:pPr>
              <w:rPr>
                <w:b/>
                <w:bCs/>
                <w:sz w:val="18"/>
                <w:szCs w:val="18"/>
              </w:rPr>
            </w:pPr>
          </w:p>
          <w:p w14:paraId="43A28C11" w14:textId="1F81E101" w:rsidR="0024226C" w:rsidRPr="00D377CD" w:rsidRDefault="00D377CD" w:rsidP="0094505A">
            <w:pPr>
              <w:rPr>
                <w:sz w:val="16"/>
                <w:szCs w:val="16"/>
              </w:rPr>
            </w:pPr>
            <w:r w:rsidRPr="00D377CD">
              <w:rPr>
                <w:b/>
                <w:bCs/>
                <w:sz w:val="16"/>
                <w:szCs w:val="16"/>
              </w:rPr>
              <w:t>Programming</w:t>
            </w:r>
          </w:p>
        </w:tc>
        <w:tc>
          <w:tcPr>
            <w:tcW w:w="1418" w:type="dxa"/>
            <w:shd w:val="clear" w:color="auto" w:fill="FBE4D5" w:themeFill="accent2" w:themeFillTint="33"/>
            <w:vAlign w:val="center"/>
          </w:tcPr>
          <w:p w14:paraId="4DE44B9B" w14:textId="77777777" w:rsidR="0024226C" w:rsidRPr="0030278A" w:rsidRDefault="0024226C" w:rsidP="0094505A">
            <w:pPr>
              <w:rPr>
                <w:sz w:val="20"/>
                <w:szCs w:val="20"/>
              </w:rPr>
            </w:pPr>
            <w:r w:rsidRPr="0030278A">
              <w:rPr>
                <w:sz w:val="20"/>
                <w:szCs w:val="20"/>
              </w:rPr>
              <w:t>National product delivered in schools</w:t>
            </w:r>
          </w:p>
        </w:tc>
        <w:tc>
          <w:tcPr>
            <w:tcW w:w="1134" w:type="dxa"/>
            <w:shd w:val="clear" w:color="auto" w:fill="DEEAF6" w:themeFill="accent5" w:themeFillTint="33"/>
            <w:vAlign w:val="center"/>
          </w:tcPr>
          <w:p w14:paraId="4A355492" w14:textId="77777777" w:rsidR="0024226C" w:rsidRPr="0030278A" w:rsidRDefault="0024226C" w:rsidP="0094505A">
            <w:pPr>
              <w:rPr>
                <w:sz w:val="20"/>
                <w:szCs w:val="20"/>
              </w:rPr>
            </w:pPr>
            <w:r w:rsidRPr="0030278A">
              <w:rPr>
                <w:rFonts w:ascii="Arial Nova" w:hAnsi="Arial Nova" w:cstheme="minorHAnsi"/>
                <w:sz w:val="20"/>
                <w:szCs w:val="20"/>
              </w:rPr>
              <w:sym w:font="Wingdings" w:char="F0FC"/>
            </w:r>
          </w:p>
        </w:tc>
        <w:tc>
          <w:tcPr>
            <w:tcW w:w="1276" w:type="dxa"/>
            <w:shd w:val="clear" w:color="auto" w:fill="DEEAF6" w:themeFill="accent5" w:themeFillTint="33"/>
            <w:vAlign w:val="center"/>
          </w:tcPr>
          <w:p w14:paraId="7AFA4804" w14:textId="77777777" w:rsidR="0024226C" w:rsidRPr="0030278A" w:rsidRDefault="0024226C" w:rsidP="0094505A">
            <w:pPr>
              <w:rPr>
                <w:sz w:val="20"/>
                <w:szCs w:val="20"/>
              </w:rPr>
            </w:pPr>
            <w:r w:rsidRPr="0030278A">
              <w:rPr>
                <w:rFonts w:ascii="Arial Nova" w:hAnsi="Arial Nova" w:cstheme="minorHAnsi"/>
                <w:sz w:val="20"/>
                <w:szCs w:val="20"/>
              </w:rPr>
              <w:sym w:font="Wingdings" w:char="F0FC"/>
            </w:r>
          </w:p>
        </w:tc>
        <w:tc>
          <w:tcPr>
            <w:tcW w:w="1275" w:type="dxa"/>
            <w:shd w:val="clear" w:color="auto" w:fill="DEEAF6" w:themeFill="accent5" w:themeFillTint="33"/>
            <w:vAlign w:val="center"/>
          </w:tcPr>
          <w:p w14:paraId="6EA9BFA1" w14:textId="77777777" w:rsidR="0024226C" w:rsidRPr="0030278A" w:rsidRDefault="0024226C" w:rsidP="0094505A">
            <w:pPr>
              <w:rPr>
                <w:sz w:val="20"/>
                <w:szCs w:val="20"/>
              </w:rPr>
            </w:pPr>
            <w:r w:rsidRPr="0030278A">
              <w:rPr>
                <w:rFonts w:ascii="Arial Nova" w:hAnsi="Arial Nova" w:cstheme="minorHAnsi"/>
                <w:sz w:val="20"/>
                <w:szCs w:val="20"/>
              </w:rPr>
              <w:sym w:font="Wingdings" w:char="F0FC"/>
            </w:r>
          </w:p>
        </w:tc>
        <w:tc>
          <w:tcPr>
            <w:tcW w:w="1276" w:type="dxa"/>
            <w:shd w:val="clear" w:color="auto" w:fill="DEEAF6" w:themeFill="accent5" w:themeFillTint="33"/>
            <w:vAlign w:val="center"/>
          </w:tcPr>
          <w:p w14:paraId="01297F33" w14:textId="77777777" w:rsidR="0024226C" w:rsidRPr="0030278A" w:rsidRDefault="0024226C" w:rsidP="0094505A">
            <w:pPr>
              <w:rPr>
                <w:sz w:val="20"/>
                <w:szCs w:val="20"/>
              </w:rPr>
            </w:pPr>
            <w:r w:rsidRPr="0030278A">
              <w:rPr>
                <w:sz w:val="20"/>
                <w:szCs w:val="20"/>
              </w:rPr>
              <w:t>State based schools’ program</w:t>
            </w:r>
          </w:p>
        </w:tc>
        <w:tc>
          <w:tcPr>
            <w:tcW w:w="1418" w:type="dxa"/>
            <w:shd w:val="clear" w:color="auto" w:fill="DEEAF6" w:themeFill="accent5" w:themeFillTint="33"/>
            <w:vAlign w:val="center"/>
          </w:tcPr>
          <w:p w14:paraId="300176CF" w14:textId="77777777" w:rsidR="0024226C" w:rsidRPr="0030278A" w:rsidRDefault="0024226C" w:rsidP="0094505A">
            <w:pPr>
              <w:rPr>
                <w:sz w:val="20"/>
                <w:szCs w:val="20"/>
              </w:rPr>
            </w:pPr>
            <w:r w:rsidRPr="0030278A">
              <w:rPr>
                <w:sz w:val="20"/>
                <w:szCs w:val="20"/>
              </w:rPr>
              <w:t>NA</w:t>
            </w:r>
          </w:p>
        </w:tc>
        <w:tc>
          <w:tcPr>
            <w:tcW w:w="1275" w:type="dxa"/>
            <w:shd w:val="clear" w:color="auto" w:fill="DEEAF6" w:themeFill="accent5" w:themeFillTint="33"/>
            <w:vAlign w:val="center"/>
          </w:tcPr>
          <w:p w14:paraId="4337AE47" w14:textId="77777777" w:rsidR="0024226C" w:rsidRPr="0030278A" w:rsidRDefault="0024226C" w:rsidP="0094505A">
            <w:pPr>
              <w:rPr>
                <w:sz w:val="20"/>
                <w:szCs w:val="20"/>
              </w:rPr>
            </w:pPr>
            <w:r w:rsidRPr="0030278A">
              <w:rPr>
                <w:sz w:val="20"/>
                <w:szCs w:val="20"/>
              </w:rPr>
              <w:t>NA</w:t>
            </w:r>
          </w:p>
        </w:tc>
        <w:tc>
          <w:tcPr>
            <w:tcW w:w="1134" w:type="dxa"/>
            <w:shd w:val="clear" w:color="auto" w:fill="DEEAF6" w:themeFill="accent5" w:themeFillTint="33"/>
            <w:vAlign w:val="center"/>
          </w:tcPr>
          <w:p w14:paraId="4A25BF48" w14:textId="77777777" w:rsidR="0024226C" w:rsidRPr="0030278A" w:rsidRDefault="0024226C" w:rsidP="0094505A">
            <w:pPr>
              <w:rPr>
                <w:sz w:val="20"/>
                <w:szCs w:val="20"/>
              </w:rPr>
            </w:pPr>
            <w:r w:rsidRPr="0030278A">
              <w:rPr>
                <w:sz w:val="20"/>
                <w:szCs w:val="20"/>
              </w:rPr>
              <w:t>NA</w:t>
            </w:r>
          </w:p>
        </w:tc>
      </w:tr>
      <w:tr w:rsidR="0024226C" w14:paraId="56DC211A" w14:textId="77777777" w:rsidTr="008B13A7">
        <w:trPr>
          <w:trHeight w:val="553"/>
        </w:trPr>
        <w:tc>
          <w:tcPr>
            <w:tcW w:w="1129" w:type="dxa"/>
            <w:vMerge/>
            <w:shd w:val="clear" w:color="auto" w:fill="FFF2CC" w:themeFill="accent4" w:themeFillTint="33"/>
            <w:vAlign w:val="center"/>
          </w:tcPr>
          <w:p w14:paraId="0EB1F302" w14:textId="77777777" w:rsidR="0024226C" w:rsidRPr="0030278A" w:rsidRDefault="0024226C" w:rsidP="0094505A">
            <w:pPr>
              <w:rPr>
                <w:sz w:val="20"/>
                <w:szCs w:val="20"/>
              </w:rPr>
            </w:pPr>
          </w:p>
        </w:tc>
        <w:tc>
          <w:tcPr>
            <w:tcW w:w="1418" w:type="dxa"/>
            <w:shd w:val="clear" w:color="auto" w:fill="FBE4D5" w:themeFill="accent2" w:themeFillTint="33"/>
            <w:vAlign w:val="center"/>
          </w:tcPr>
          <w:p w14:paraId="5BC43A3D" w14:textId="77777777" w:rsidR="0024226C" w:rsidRPr="0030278A" w:rsidRDefault="0024226C" w:rsidP="0094505A">
            <w:pPr>
              <w:rPr>
                <w:sz w:val="20"/>
                <w:szCs w:val="20"/>
              </w:rPr>
            </w:pPr>
            <w:r w:rsidRPr="0030278A">
              <w:rPr>
                <w:sz w:val="20"/>
                <w:szCs w:val="20"/>
              </w:rPr>
              <w:t>Focus / Reach</w:t>
            </w:r>
          </w:p>
        </w:tc>
        <w:tc>
          <w:tcPr>
            <w:tcW w:w="1134" w:type="dxa"/>
            <w:shd w:val="clear" w:color="auto" w:fill="DEEAF6" w:themeFill="accent5" w:themeFillTint="33"/>
            <w:vAlign w:val="center"/>
          </w:tcPr>
          <w:p w14:paraId="11FB1DF0" w14:textId="77777777" w:rsidR="0024226C" w:rsidRPr="0030278A" w:rsidRDefault="0024226C" w:rsidP="0094505A">
            <w:pPr>
              <w:rPr>
                <w:sz w:val="20"/>
                <w:szCs w:val="20"/>
              </w:rPr>
            </w:pPr>
            <w:r w:rsidRPr="0030278A">
              <w:rPr>
                <w:sz w:val="20"/>
                <w:szCs w:val="20"/>
              </w:rPr>
              <w:t xml:space="preserve">Recreational / social focus </w:t>
            </w:r>
            <w:r w:rsidRPr="0030278A">
              <w:rPr>
                <w:sz w:val="20"/>
                <w:szCs w:val="20"/>
              </w:rPr>
              <w:br/>
              <w:t xml:space="preserve">AND </w:t>
            </w:r>
            <w:r w:rsidRPr="0030278A">
              <w:rPr>
                <w:sz w:val="20"/>
                <w:szCs w:val="20"/>
              </w:rPr>
              <w:br/>
              <w:t>organised sport</w:t>
            </w:r>
          </w:p>
        </w:tc>
        <w:tc>
          <w:tcPr>
            <w:tcW w:w="1276" w:type="dxa"/>
            <w:shd w:val="clear" w:color="auto" w:fill="DEEAF6" w:themeFill="accent5" w:themeFillTint="33"/>
            <w:vAlign w:val="center"/>
          </w:tcPr>
          <w:p w14:paraId="69B8499D" w14:textId="77777777" w:rsidR="0024226C" w:rsidRPr="0030278A" w:rsidRDefault="0024226C" w:rsidP="0094505A">
            <w:pPr>
              <w:rPr>
                <w:sz w:val="20"/>
                <w:szCs w:val="20"/>
              </w:rPr>
            </w:pPr>
            <w:r w:rsidRPr="0030278A">
              <w:rPr>
                <w:sz w:val="20"/>
                <w:szCs w:val="20"/>
              </w:rPr>
              <w:t xml:space="preserve">Recreational / social focus </w:t>
            </w:r>
            <w:r w:rsidRPr="0030278A">
              <w:rPr>
                <w:sz w:val="20"/>
                <w:szCs w:val="20"/>
              </w:rPr>
              <w:br/>
              <w:t xml:space="preserve">AND </w:t>
            </w:r>
            <w:r w:rsidRPr="0030278A">
              <w:rPr>
                <w:sz w:val="20"/>
                <w:szCs w:val="20"/>
              </w:rPr>
              <w:br/>
              <w:t>organised sport</w:t>
            </w:r>
          </w:p>
        </w:tc>
        <w:tc>
          <w:tcPr>
            <w:tcW w:w="1275" w:type="dxa"/>
            <w:shd w:val="clear" w:color="auto" w:fill="DEEAF6" w:themeFill="accent5" w:themeFillTint="33"/>
            <w:vAlign w:val="center"/>
          </w:tcPr>
          <w:p w14:paraId="5DED0C89" w14:textId="77777777" w:rsidR="0024226C" w:rsidRPr="0030278A" w:rsidRDefault="0024226C" w:rsidP="0094505A">
            <w:pPr>
              <w:rPr>
                <w:sz w:val="20"/>
                <w:szCs w:val="20"/>
              </w:rPr>
            </w:pPr>
            <w:r w:rsidRPr="0030278A">
              <w:rPr>
                <w:sz w:val="20"/>
                <w:szCs w:val="20"/>
              </w:rPr>
              <w:t xml:space="preserve">Recreational / social focus </w:t>
            </w:r>
            <w:r w:rsidRPr="0030278A">
              <w:rPr>
                <w:sz w:val="20"/>
                <w:szCs w:val="20"/>
              </w:rPr>
              <w:br/>
              <w:t xml:space="preserve">AND </w:t>
            </w:r>
            <w:r w:rsidRPr="0030278A">
              <w:rPr>
                <w:sz w:val="20"/>
                <w:szCs w:val="20"/>
              </w:rPr>
              <w:br/>
              <w:t>organised sport</w:t>
            </w:r>
          </w:p>
        </w:tc>
        <w:tc>
          <w:tcPr>
            <w:tcW w:w="1276" w:type="dxa"/>
            <w:shd w:val="clear" w:color="auto" w:fill="DEEAF6" w:themeFill="accent5" w:themeFillTint="33"/>
            <w:vAlign w:val="center"/>
          </w:tcPr>
          <w:p w14:paraId="6A06D150" w14:textId="77777777" w:rsidR="0024226C" w:rsidRPr="0030278A" w:rsidRDefault="0024226C" w:rsidP="0094505A">
            <w:pPr>
              <w:rPr>
                <w:sz w:val="20"/>
                <w:szCs w:val="20"/>
              </w:rPr>
            </w:pPr>
            <w:r w:rsidRPr="0030278A">
              <w:rPr>
                <w:sz w:val="20"/>
                <w:szCs w:val="20"/>
              </w:rPr>
              <w:t xml:space="preserve">Recreational / social focus </w:t>
            </w:r>
            <w:r w:rsidRPr="0030278A">
              <w:rPr>
                <w:sz w:val="20"/>
                <w:szCs w:val="20"/>
              </w:rPr>
              <w:br/>
              <w:t xml:space="preserve">AND </w:t>
            </w:r>
            <w:r w:rsidRPr="0030278A">
              <w:rPr>
                <w:sz w:val="20"/>
                <w:szCs w:val="20"/>
              </w:rPr>
              <w:br/>
              <w:t>organised sport</w:t>
            </w:r>
          </w:p>
        </w:tc>
        <w:tc>
          <w:tcPr>
            <w:tcW w:w="1418" w:type="dxa"/>
            <w:shd w:val="clear" w:color="auto" w:fill="DEEAF6" w:themeFill="accent5" w:themeFillTint="33"/>
            <w:vAlign w:val="center"/>
          </w:tcPr>
          <w:p w14:paraId="2298D955" w14:textId="77777777" w:rsidR="0024226C" w:rsidRPr="0030278A" w:rsidRDefault="0024226C" w:rsidP="0094505A">
            <w:pPr>
              <w:rPr>
                <w:sz w:val="20"/>
                <w:szCs w:val="20"/>
              </w:rPr>
            </w:pPr>
            <w:r w:rsidRPr="0030278A">
              <w:rPr>
                <w:sz w:val="20"/>
                <w:szCs w:val="20"/>
              </w:rPr>
              <w:t xml:space="preserve">Recreational / social focus </w:t>
            </w:r>
            <w:r w:rsidRPr="0030278A">
              <w:rPr>
                <w:sz w:val="20"/>
                <w:szCs w:val="20"/>
              </w:rPr>
              <w:br/>
              <w:t xml:space="preserve">AND </w:t>
            </w:r>
            <w:r w:rsidRPr="0030278A">
              <w:rPr>
                <w:sz w:val="20"/>
                <w:szCs w:val="20"/>
              </w:rPr>
              <w:br/>
              <w:t>organised sport</w:t>
            </w:r>
          </w:p>
        </w:tc>
        <w:tc>
          <w:tcPr>
            <w:tcW w:w="1275" w:type="dxa"/>
            <w:shd w:val="clear" w:color="auto" w:fill="DEEAF6" w:themeFill="accent5" w:themeFillTint="33"/>
            <w:vAlign w:val="center"/>
          </w:tcPr>
          <w:p w14:paraId="5CD6619A" w14:textId="77777777" w:rsidR="0024226C" w:rsidRPr="000E2195" w:rsidRDefault="0024226C" w:rsidP="0094505A">
            <w:pPr>
              <w:rPr>
                <w:sz w:val="16"/>
                <w:szCs w:val="16"/>
              </w:rPr>
            </w:pPr>
            <w:r w:rsidRPr="000E2195">
              <w:rPr>
                <w:sz w:val="16"/>
                <w:szCs w:val="16"/>
              </w:rPr>
              <w:t>Recreational – social access only or competitive access only</w:t>
            </w:r>
          </w:p>
        </w:tc>
        <w:tc>
          <w:tcPr>
            <w:tcW w:w="1134" w:type="dxa"/>
            <w:shd w:val="clear" w:color="auto" w:fill="DEEAF6" w:themeFill="accent5" w:themeFillTint="33"/>
            <w:vAlign w:val="center"/>
          </w:tcPr>
          <w:p w14:paraId="276B34FA" w14:textId="77777777" w:rsidR="0024226C" w:rsidRPr="000E2195" w:rsidRDefault="0024226C" w:rsidP="0094505A">
            <w:pPr>
              <w:rPr>
                <w:sz w:val="16"/>
                <w:szCs w:val="16"/>
              </w:rPr>
            </w:pPr>
            <w:r w:rsidRPr="000E2195">
              <w:rPr>
                <w:sz w:val="16"/>
                <w:szCs w:val="16"/>
              </w:rPr>
              <w:t>Recreational – social access only or competitive access only</w:t>
            </w:r>
          </w:p>
        </w:tc>
      </w:tr>
      <w:tr w:rsidR="0024226C" w14:paraId="1EEF908D" w14:textId="77777777" w:rsidTr="008B13A7">
        <w:trPr>
          <w:trHeight w:val="586"/>
        </w:trPr>
        <w:tc>
          <w:tcPr>
            <w:tcW w:w="1129" w:type="dxa"/>
            <w:vMerge/>
            <w:shd w:val="clear" w:color="auto" w:fill="FFF2CC" w:themeFill="accent4" w:themeFillTint="33"/>
            <w:vAlign w:val="center"/>
          </w:tcPr>
          <w:p w14:paraId="55EECAD2" w14:textId="77777777" w:rsidR="0024226C" w:rsidRPr="0030278A" w:rsidRDefault="0024226C" w:rsidP="0094505A">
            <w:pPr>
              <w:rPr>
                <w:sz w:val="20"/>
                <w:szCs w:val="20"/>
              </w:rPr>
            </w:pPr>
          </w:p>
        </w:tc>
        <w:tc>
          <w:tcPr>
            <w:tcW w:w="1418" w:type="dxa"/>
            <w:shd w:val="clear" w:color="auto" w:fill="FBE4D5" w:themeFill="accent2" w:themeFillTint="33"/>
            <w:vAlign w:val="center"/>
          </w:tcPr>
          <w:p w14:paraId="44E7B51A" w14:textId="77777777" w:rsidR="0024226C" w:rsidRPr="0030278A" w:rsidRDefault="0024226C" w:rsidP="0094505A">
            <w:pPr>
              <w:rPr>
                <w:sz w:val="20"/>
                <w:szCs w:val="20"/>
              </w:rPr>
            </w:pPr>
            <w:r w:rsidRPr="0030278A">
              <w:rPr>
                <w:sz w:val="20"/>
                <w:szCs w:val="20"/>
              </w:rPr>
              <w:t>Participation Events</w:t>
            </w:r>
          </w:p>
        </w:tc>
        <w:tc>
          <w:tcPr>
            <w:tcW w:w="1134" w:type="dxa"/>
            <w:shd w:val="clear" w:color="auto" w:fill="DEEAF6" w:themeFill="accent5" w:themeFillTint="33"/>
            <w:vAlign w:val="center"/>
          </w:tcPr>
          <w:p w14:paraId="081B85FC" w14:textId="77777777" w:rsidR="0024226C" w:rsidRPr="0030278A" w:rsidRDefault="0024226C" w:rsidP="0094505A">
            <w:pPr>
              <w:rPr>
                <w:sz w:val="20"/>
                <w:szCs w:val="20"/>
              </w:rPr>
            </w:pPr>
            <w:r w:rsidRPr="0030278A">
              <w:rPr>
                <w:rFonts w:ascii="Arial Nova" w:hAnsi="Arial Nova" w:cstheme="minorHAnsi"/>
                <w:sz w:val="20"/>
                <w:szCs w:val="20"/>
              </w:rPr>
              <w:sym w:font="Wingdings" w:char="F0FC"/>
            </w:r>
          </w:p>
        </w:tc>
        <w:tc>
          <w:tcPr>
            <w:tcW w:w="1276" w:type="dxa"/>
            <w:shd w:val="clear" w:color="auto" w:fill="DEEAF6" w:themeFill="accent5" w:themeFillTint="33"/>
            <w:vAlign w:val="center"/>
          </w:tcPr>
          <w:p w14:paraId="22EFB85D" w14:textId="77777777" w:rsidR="0024226C" w:rsidRPr="0030278A" w:rsidRDefault="0024226C" w:rsidP="0094505A">
            <w:pPr>
              <w:rPr>
                <w:sz w:val="20"/>
                <w:szCs w:val="20"/>
              </w:rPr>
            </w:pPr>
            <w:r w:rsidRPr="0030278A">
              <w:rPr>
                <w:rFonts w:ascii="Arial Nova" w:hAnsi="Arial Nova" w:cstheme="minorHAnsi"/>
                <w:sz w:val="20"/>
                <w:szCs w:val="20"/>
              </w:rPr>
              <w:sym w:font="Wingdings" w:char="F0FC"/>
            </w:r>
          </w:p>
        </w:tc>
        <w:tc>
          <w:tcPr>
            <w:tcW w:w="1275" w:type="dxa"/>
            <w:shd w:val="clear" w:color="auto" w:fill="DEEAF6" w:themeFill="accent5" w:themeFillTint="33"/>
            <w:vAlign w:val="center"/>
          </w:tcPr>
          <w:p w14:paraId="61809AE1" w14:textId="77777777" w:rsidR="0024226C" w:rsidRPr="0030278A" w:rsidRDefault="0024226C" w:rsidP="0094505A">
            <w:pPr>
              <w:rPr>
                <w:sz w:val="20"/>
                <w:szCs w:val="20"/>
              </w:rPr>
            </w:pPr>
            <w:r w:rsidRPr="0030278A">
              <w:rPr>
                <w:rFonts w:ascii="Arial Nova" w:hAnsi="Arial Nova" w:cstheme="minorHAnsi"/>
                <w:sz w:val="20"/>
                <w:szCs w:val="20"/>
              </w:rPr>
              <w:sym w:font="Wingdings" w:char="F0FC"/>
            </w:r>
          </w:p>
        </w:tc>
        <w:tc>
          <w:tcPr>
            <w:tcW w:w="1276" w:type="dxa"/>
            <w:shd w:val="clear" w:color="auto" w:fill="DEEAF6" w:themeFill="accent5" w:themeFillTint="33"/>
            <w:vAlign w:val="center"/>
          </w:tcPr>
          <w:p w14:paraId="1DC29470" w14:textId="77777777" w:rsidR="0024226C" w:rsidRPr="0030278A" w:rsidRDefault="0024226C" w:rsidP="0094505A">
            <w:pPr>
              <w:rPr>
                <w:sz w:val="20"/>
                <w:szCs w:val="20"/>
              </w:rPr>
            </w:pPr>
            <w:r w:rsidRPr="0030278A">
              <w:rPr>
                <w:sz w:val="20"/>
                <w:szCs w:val="20"/>
              </w:rPr>
              <w:t>NA</w:t>
            </w:r>
          </w:p>
        </w:tc>
        <w:tc>
          <w:tcPr>
            <w:tcW w:w="1418" w:type="dxa"/>
            <w:shd w:val="clear" w:color="auto" w:fill="DEEAF6" w:themeFill="accent5" w:themeFillTint="33"/>
            <w:vAlign w:val="center"/>
          </w:tcPr>
          <w:p w14:paraId="4CC55957" w14:textId="77777777" w:rsidR="0024226C" w:rsidRPr="0030278A" w:rsidRDefault="0024226C" w:rsidP="0094505A">
            <w:pPr>
              <w:rPr>
                <w:sz w:val="20"/>
                <w:szCs w:val="20"/>
              </w:rPr>
            </w:pPr>
            <w:r w:rsidRPr="0030278A">
              <w:rPr>
                <w:sz w:val="20"/>
                <w:szCs w:val="20"/>
              </w:rPr>
              <w:t>NA</w:t>
            </w:r>
          </w:p>
        </w:tc>
        <w:tc>
          <w:tcPr>
            <w:tcW w:w="1275" w:type="dxa"/>
            <w:shd w:val="clear" w:color="auto" w:fill="DEEAF6" w:themeFill="accent5" w:themeFillTint="33"/>
            <w:vAlign w:val="center"/>
          </w:tcPr>
          <w:p w14:paraId="4A01317A" w14:textId="77777777" w:rsidR="0024226C" w:rsidRPr="0030278A" w:rsidRDefault="0024226C" w:rsidP="0094505A">
            <w:pPr>
              <w:rPr>
                <w:sz w:val="20"/>
                <w:szCs w:val="20"/>
              </w:rPr>
            </w:pPr>
            <w:r w:rsidRPr="0030278A">
              <w:rPr>
                <w:sz w:val="20"/>
                <w:szCs w:val="20"/>
              </w:rPr>
              <w:t>NA</w:t>
            </w:r>
          </w:p>
        </w:tc>
        <w:tc>
          <w:tcPr>
            <w:tcW w:w="1134" w:type="dxa"/>
            <w:shd w:val="clear" w:color="auto" w:fill="DEEAF6" w:themeFill="accent5" w:themeFillTint="33"/>
            <w:vAlign w:val="center"/>
          </w:tcPr>
          <w:p w14:paraId="2AD3EB1D" w14:textId="77777777" w:rsidR="0024226C" w:rsidRPr="0030278A" w:rsidRDefault="0024226C" w:rsidP="0094505A">
            <w:pPr>
              <w:rPr>
                <w:sz w:val="20"/>
                <w:szCs w:val="20"/>
              </w:rPr>
            </w:pPr>
            <w:r w:rsidRPr="0030278A">
              <w:rPr>
                <w:sz w:val="20"/>
                <w:szCs w:val="20"/>
              </w:rPr>
              <w:t>NA</w:t>
            </w:r>
          </w:p>
        </w:tc>
      </w:tr>
      <w:tr w:rsidR="0024226C" w14:paraId="74203493" w14:textId="77777777" w:rsidTr="008B13A7">
        <w:trPr>
          <w:trHeight w:val="553"/>
        </w:trPr>
        <w:tc>
          <w:tcPr>
            <w:tcW w:w="1129" w:type="dxa"/>
            <w:vMerge/>
            <w:shd w:val="clear" w:color="auto" w:fill="FFF2CC" w:themeFill="accent4" w:themeFillTint="33"/>
            <w:vAlign w:val="center"/>
          </w:tcPr>
          <w:p w14:paraId="678942F8" w14:textId="77777777" w:rsidR="0024226C" w:rsidRPr="0030278A" w:rsidRDefault="0024226C" w:rsidP="0094505A">
            <w:pPr>
              <w:rPr>
                <w:sz w:val="20"/>
                <w:szCs w:val="20"/>
              </w:rPr>
            </w:pPr>
          </w:p>
        </w:tc>
        <w:tc>
          <w:tcPr>
            <w:tcW w:w="1418" w:type="dxa"/>
            <w:shd w:val="clear" w:color="auto" w:fill="FBE4D5" w:themeFill="accent2" w:themeFillTint="33"/>
            <w:vAlign w:val="center"/>
          </w:tcPr>
          <w:p w14:paraId="17DB0474" w14:textId="77777777" w:rsidR="0024226C" w:rsidRPr="0030278A" w:rsidRDefault="0024226C" w:rsidP="0094505A">
            <w:pPr>
              <w:rPr>
                <w:sz w:val="20"/>
                <w:szCs w:val="20"/>
              </w:rPr>
            </w:pPr>
            <w:r w:rsidRPr="0030278A">
              <w:rPr>
                <w:sz w:val="20"/>
                <w:szCs w:val="20"/>
              </w:rPr>
              <w:t>Club Development</w:t>
            </w:r>
          </w:p>
        </w:tc>
        <w:tc>
          <w:tcPr>
            <w:tcW w:w="1134" w:type="dxa"/>
            <w:shd w:val="clear" w:color="auto" w:fill="DEEAF6" w:themeFill="accent5" w:themeFillTint="33"/>
            <w:vAlign w:val="center"/>
          </w:tcPr>
          <w:p w14:paraId="4846A03F" w14:textId="77777777" w:rsidR="0024226C" w:rsidRPr="0030278A" w:rsidRDefault="0024226C" w:rsidP="0094505A">
            <w:pPr>
              <w:rPr>
                <w:sz w:val="20"/>
                <w:szCs w:val="20"/>
              </w:rPr>
            </w:pPr>
            <w:r w:rsidRPr="0030278A">
              <w:rPr>
                <w:rFonts w:ascii="Arial Nova" w:hAnsi="Arial Nova" w:cstheme="minorHAnsi"/>
                <w:sz w:val="20"/>
                <w:szCs w:val="20"/>
              </w:rPr>
              <w:sym w:font="Wingdings" w:char="F0FC"/>
            </w:r>
          </w:p>
        </w:tc>
        <w:tc>
          <w:tcPr>
            <w:tcW w:w="1276" w:type="dxa"/>
            <w:shd w:val="clear" w:color="auto" w:fill="DEEAF6" w:themeFill="accent5" w:themeFillTint="33"/>
            <w:vAlign w:val="center"/>
          </w:tcPr>
          <w:p w14:paraId="587E5D03" w14:textId="77777777" w:rsidR="0024226C" w:rsidRPr="0030278A" w:rsidRDefault="0024226C" w:rsidP="0094505A">
            <w:pPr>
              <w:rPr>
                <w:sz w:val="20"/>
                <w:szCs w:val="20"/>
              </w:rPr>
            </w:pPr>
            <w:r w:rsidRPr="0030278A">
              <w:rPr>
                <w:rFonts w:ascii="Arial Nova" w:hAnsi="Arial Nova" w:cstheme="minorHAnsi"/>
                <w:sz w:val="20"/>
                <w:szCs w:val="20"/>
              </w:rPr>
              <w:sym w:font="Wingdings" w:char="F0FC"/>
            </w:r>
          </w:p>
        </w:tc>
        <w:tc>
          <w:tcPr>
            <w:tcW w:w="1275" w:type="dxa"/>
            <w:shd w:val="clear" w:color="auto" w:fill="DEEAF6" w:themeFill="accent5" w:themeFillTint="33"/>
            <w:vAlign w:val="center"/>
          </w:tcPr>
          <w:p w14:paraId="02C32AEA" w14:textId="77777777" w:rsidR="0024226C" w:rsidRPr="0030278A" w:rsidRDefault="0024226C" w:rsidP="0094505A">
            <w:pPr>
              <w:rPr>
                <w:sz w:val="20"/>
                <w:szCs w:val="20"/>
              </w:rPr>
            </w:pPr>
            <w:r w:rsidRPr="0030278A">
              <w:rPr>
                <w:sz w:val="20"/>
                <w:szCs w:val="20"/>
              </w:rPr>
              <w:t>NA</w:t>
            </w:r>
          </w:p>
        </w:tc>
        <w:tc>
          <w:tcPr>
            <w:tcW w:w="1276" w:type="dxa"/>
            <w:shd w:val="clear" w:color="auto" w:fill="DEEAF6" w:themeFill="accent5" w:themeFillTint="33"/>
            <w:vAlign w:val="center"/>
          </w:tcPr>
          <w:p w14:paraId="1451F8ED" w14:textId="77777777" w:rsidR="0024226C" w:rsidRPr="0030278A" w:rsidRDefault="0024226C" w:rsidP="0094505A">
            <w:pPr>
              <w:rPr>
                <w:sz w:val="20"/>
                <w:szCs w:val="20"/>
              </w:rPr>
            </w:pPr>
            <w:r w:rsidRPr="0030278A">
              <w:rPr>
                <w:sz w:val="20"/>
                <w:szCs w:val="20"/>
              </w:rPr>
              <w:t>NA</w:t>
            </w:r>
          </w:p>
        </w:tc>
        <w:tc>
          <w:tcPr>
            <w:tcW w:w="1418" w:type="dxa"/>
            <w:shd w:val="clear" w:color="auto" w:fill="DEEAF6" w:themeFill="accent5" w:themeFillTint="33"/>
            <w:vAlign w:val="center"/>
          </w:tcPr>
          <w:p w14:paraId="27C74C21" w14:textId="77777777" w:rsidR="0024226C" w:rsidRPr="0030278A" w:rsidRDefault="0024226C" w:rsidP="0094505A">
            <w:pPr>
              <w:rPr>
                <w:sz w:val="20"/>
                <w:szCs w:val="20"/>
              </w:rPr>
            </w:pPr>
            <w:r w:rsidRPr="0030278A">
              <w:rPr>
                <w:sz w:val="20"/>
                <w:szCs w:val="20"/>
              </w:rPr>
              <w:t>NA</w:t>
            </w:r>
          </w:p>
        </w:tc>
        <w:tc>
          <w:tcPr>
            <w:tcW w:w="1275" w:type="dxa"/>
            <w:shd w:val="clear" w:color="auto" w:fill="DEEAF6" w:themeFill="accent5" w:themeFillTint="33"/>
            <w:vAlign w:val="center"/>
          </w:tcPr>
          <w:p w14:paraId="23C06907" w14:textId="77777777" w:rsidR="0024226C" w:rsidRPr="0030278A" w:rsidRDefault="0024226C" w:rsidP="0094505A">
            <w:pPr>
              <w:rPr>
                <w:sz w:val="20"/>
                <w:szCs w:val="20"/>
              </w:rPr>
            </w:pPr>
            <w:r w:rsidRPr="0030278A">
              <w:rPr>
                <w:sz w:val="20"/>
                <w:szCs w:val="20"/>
              </w:rPr>
              <w:t>NA</w:t>
            </w:r>
          </w:p>
        </w:tc>
        <w:tc>
          <w:tcPr>
            <w:tcW w:w="1134" w:type="dxa"/>
            <w:shd w:val="clear" w:color="auto" w:fill="DEEAF6" w:themeFill="accent5" w:themeFillTint="33"/>
            <w:vAlign w:val="center"/>
          </w:tcPr>
          <w:p w14:paraId="2789FF9F" w14:textId="77777777" w:rsidR="0024226C" w:rsidRPr="0030278A" w:rsidRDefault="0024226C" w:rsidP="0094505A">
            <w:pPr>
              <w:rPr>
                <w:sz w:val="20"/>
                <w:szCs w:val="20"/>
              </w:rPr>
            </w:pPr>
            <w:r w:rsidRPr="0030278A">
              <w:rPr>
                <w:sz w:val="20"/>
                <w:szCs w:val="20"/>
              </w:rPr>
              <w:t>NA</w:t>
            </w:r>
          </w:p>
        </w:tc>
      </w:tr>
      <w:tr w:rsidR="0024226C" w14:paraId="56D27FB4" w14:textId="77777777" w:rsidTr="008B13A7">
        <w:trPr>
          <w:trHeight w:val="586"/>
        </w:trPr>
        <w:tc>
          <w:tcPr>
            <w:tcW w:w="1129" w:type="dxa"/>
            <w:vMerge/>
            <w:shd w:val="clear" w:color="auto" w:fill="FFF2CC" w:themeFill="accent4" w:themeFillTint="33"/>
            <w:vAlign w:val="center"/>
          </w:tcPr>
          <w:p w14:paraId="128DE5FD" w14:textId="77777777" w:rsidR="0024226C" w:rsidRPr="0030278A" w:rsidRDefault="0024226C" w:rsidP="0094505A">
            <w:pPr>
              <w:rPr>
                <w:sz w:val="20"/>
                <w:szCs w:val="20"/>
              </w:rPr>
            </w:pPr>
          </w:p>
        </w:tc>
        <w:tc>
          <w:tcPr>
            <w:tcW w:w="1418" w:type="dxa"/>
            <w:shd w:val="clear" w:color="auto" w:fill="FBE4D5" w:themeFill="accent2" w:themeFillTint="33"/>
            <w:vAlign w:val="center"/>
          </w:tcPr>
          <w:p w14:paraId="68BCD4AD" w14:textId="77777777" w:rsidR="0024226C" w:rsidRPr="0030278A" w:rsidRDefault="0024226C" w:rsidP="0094505A">
            <w:pPr>
              <w:rPr>
                <w:sz w:val="20"/>
                <w:szCs w:val="20"/>
              </w:rPr>
            </w:pPr>
            <w:r w:rsidRPr="0030278A">
              <w:rPr>
                <w:sz w:val="20"/>
                <w:szCs w:val="20"/>
              </w:rPr>
              <w:t>Service of Inclusive Sport Principles</w:t>
            </w:r>
          </w:p>
        </w:tc>
        <w:tc>
          <w:tcPr>
            <w:tcW w:w="1134" w:type="dxa"/>
            <w:shd w:val="clear" w:color="auto" w:fill="DEEAF6" w:themeFill="accent5" w:themeFillTint="33"/>
            <w:vAlign w:val="center"/>
          </w:tcPr>
          <w:p w14:paraId="2F37F2C6" w14:textId="77777777" w:rsidR="0024226C" w:rsidRPr="0030278A" w:rsidRDefault="0024226C" w:rsidP="0094505A">
            <w:pPr>
              <w:rPr>
                <w:sz w:val="20"/>
                <w:szCs w:val="20"/>
              </w:rPr>
            </w:pPr>
            <w:r w:rsidRPr="0030278A">
              <w:rPr>
                <w:sz w:val="20"/>
                <w:szCs w:val="20"/>
              </w:rPr>
              <w:t>6 out of 6</w:t>
            </w:r>
          </w:p>
        </w:tc>
        <w:tc>
          <w:tcPr>
            <w:tcW w:w="1276" w:type="dxa"/>
            <w:shd w:val="clear" w:color="auto" w:fill="DEEAF6" w:themeFill="accent5" w:themeFillTint="33"/>
            <w:vAlign w:val="center"/>
          </w:tcPr>
          <w:p w14:paraId="10696E6C" w14:textId="77777777" w:rsidR="0024226C" w:rsidRPr="0030278A" w:rsidRDefault="0024226C" w:rsidP="0094505A">
            <w:pPr>
              <w:rPr>
                <w:sz w:val="20"/>
                <w:szCs w:val="20"/>
              </w:rPr>
            </w:pPr>
            <w:r w:rsidRPr="0030278A">
              <w:rPr>
                <w:sz w:val="20"/>
                <w:szCs w:val="20"/>
              </w:rPr>
              <w:t>3 out of 6</w:t>
            </w:r>
          </w:p>
        </w:tc>
        <w:tc>
          <w:tcPr>
            <w:tcW w:w="1275" w:type="dxa"/>
            <w:shd w:val="clear" w:color="auto" w:fill="DEEAF6" w:themeFill="accent5" w:themeFillTint="33"/>
            <w:vAlign w:val="center"/>
          </w:tcPr>
          <w:p w14:paraId="37BDEC91" w14:textId="77777777" w:rsidR="0024226C" w:rsidRPr="0030278A" w:rsidRDefault="0024226C" w:rsidP="0094505A">
            <w:pPr>
              <w:rPr>
                <w:sz w:val="20"/>
                <w:szCs w:val="20"/>
              </w:rPr>
            </w:pPr>
            <w:r w:rsidRPr="0030278A">
              <w:rPr>
                <w:sz w:val="20"/>
                <w:szCs w:val="20"/>
              </w:rPr>
              <w:t>At least 1</w:t>
            </w:r>
          </w:p>
        </w:tc>
        <w:tc>
          <w:tcPr>
            <w:tcW w:w="1276" w:type="dxa"/>
            <w:shd w:val="clear" w:color="auto" w:fill="DEEAF6" w:themeFill="accent5" w:themeFillTint="33"/>
            <w:vAlign w:val="center"/>
          </w:tcPr>
          <w:p w14:paraId="0C294D85" w14:textId="77777777" w:rsidR="0024226C" w:rsidRPr="0030278A" w:rsidRDefault="0024226C" w:rsidP="0094505A">
            <w:pPr>
              <w:rPr>
                <w:sz w:val="20"/>
                <w:szCs w:val="20"/>
              </w:rPr>
            </w:pPr>
            <w:r w:rsidRPr="0030278A">
              <w:rPr>
                <w:sz w:val="20"/>
                <w:szCs w:val="20"/>
              </w:rPr>
              <w:t>NA</w:t>
            </w:r>
          </w:p>
        </w:tc>
        <w:tc>
          <w:tcPr>
            <w:tcW w:w="1418" w:type="dxa"/>
            <w:shd w:val="clear" w:color="auto" w:fill="DEEAF6" w:themeFill="accent5" w:themeFillTint="33"/>
            <w:vAlign w:val="center"/>
          </w:tcPr>
          <w:p w14:paraId="278FAECD" w14:textId="77777777" w:rsidR="0024226C" w:rsidRPr="0030278A" w:rsidRDefault="0024226C" w:rsidP="0094505A">
            <w:pPr>
              <w:rPr>
                <w:sz w:val="20"/>
                <w:szCs w:val="20"/>
              </w:rPr>
            </w:pPr>
            <w:r w:rsidRPr="0030278A">
              <w:rPr>
                <w:sz w:val="20"/>
                <w:szCs w:val="20"/>
              </w:rPr>
              <w:t>NA</w:t>
            </w:r>
          </w:p>
        </w:tc>
        <w:tc>
          <w:tcPr>
            <w:tcW w:w="1275" w:type="dxa"/>
            <w:shd w:val="clear" w:color="auto" w:fill="DEEAF6" w:themeFill="accent5" w:themeFillTint="33"/>
            <w:vAlign w:val="center"/>
          </w:tcPr>
          <w:p w14:paraId="4E31ACE3" w14:textId="77777777" w:rsidR="0024226C" w:rsidRPr="0030278A" w:rsidRDefault="0024226C" w:rsidP="0094505A">
            <w:pPr>
              <w:rPr>
                <w:sz w:val="20"/>
                <w:szCs w:val="20"/>
              </w:rPr>
            </w:pPr>
            <w:r w:rsidRPr="0030278A">
              <w:rPr>
                <w:sz w:val="20"/>
                <w:szCs w:val="20"/>
              </w:rPr>
              <w:t>NA</w:t>
            </w:r>
          </w:p>
        </w:tc>
        <w:tc>
          <w:tcPr>
            <w:tcW w:w="1134" w:type="dxa"/>
            <w:shd w:val="clear" w:color="auto" w:fill="DEEAF6" w:themeFill="accent5" w:themeFillTint="33"/>
            <w:vAlign w:val="center"/>
          </w:tcPr>
          <w:p w14:paraId="62C26611" w14:textId="77777777" w:rsidR="0024226C" w:rsidRPr="0030278A" w:rsidRDefault="0024226C" w:rsidP="0094505A">
            <w:pPr>
              <w:rPr>
                <w:sz w:val="20"/>
                <w:szCs w:val="20"/>
              </w:rPr>
            </w:pPr>
            <w:r w:rsidRPr="0030278A">
              <w:rPr>
                <w:sz w:val="20"/>
                <w:szCs w:val="20"/>
              </w:rPr>
              <w:t>NA</w:t>
            </w:r>
          </w:p>
        </w:tc>
      </w:tr>
    </w:tbl>
    <w:p w14:paraId="6479FAF3" w14:textId="77777777" w:rsidR="0024226C" w:rsidRDefault="0024226C" w:rsidP="0094505A"/>
    <w:p w14:paraId="369D1EF5" w14:textId="77777777" w:rsidR="0024226C" w:rsidRDefault="0024226C" w:rsidP="0094505A"/>
    <w:tbl>
      <w:tblPr>
        <w:tblStyle w:val="TableGrid"/>
        <w:tblW w:w="11199" w:type="dxa"/>
        <w:tblInd w:w="-1139" w:type="dxa"/>
        <w:tblLook w:val="04A0" w:firstRow="1" w:lastRow="0" w:firstColumn="1" w:lastColumn="0" w:noHBand="0" w:noVBand="1"/>
      </w:tblPr>
      <w:tblGrid>
        <w:gridCol w:w="11199"/>
      </w:tblGrid>
      <w:tr w:rsidR="0024226C" w:rsidRPr="001533D4" w14:paraId="1B55DF88" w14:textId="77777777" w:rsidTr="008B13A7">
        <w:tc>
          <w:tcPr>
            <w:tcW w:w="11199" w:type="dxa"/>
            <w:shd w:val="clear" w:color="auto" w:fill="FFF2CC" w:themeFill="accent4" w:themeFillTint="33"/>
          </w:tcPr>
          <w:p w14:paraId="44B97F4F" w14:textId="77777777" w:rsidR="0024226C" w:rsidRPr="00B0538A" w:rsidRDefault="0024226C" w:rsidP="0094505A">
            <w:pPr>
              <w:rPr>
                <w:b/>
                <w:sz w:val="24"/>
                <w:szCs w:val="24"/>
              </w:rPr>
            </w:pPr>
            <w:r w:rsidRPr="00B0538A">
              <w:rPr>
                <w:b/>
                <w:sz w:val="24"/>
                <w:szCs w:val="24"/>
              </w:rPr>
              <w:t>DESCRIPTOR – Community Reach / Programming</w:t>
            </w:r>
          </w:p>
        </w:tc>
      </w:tr>
      <w:tr w:rsidR="0024226C" w:rsidRPr="001533D4" w14:paraId="1B5CB4BC" w14:textId="77777777" w:rsidTr="008B13A7">
        <w:tc>
          <w:tcPr>
            <w:tcW w:w="11199" w:type="dxa"/>
            <w:shd w:val="clear" w:color="auto" w:fill="E7E6E6" w:themeFill="background2"/>
          </w:tcPr>
          <w:p w14:paraId="486D121D" w14:textId="77777777" w:rsidR="0024226C" w:rsidRPr="001533D4" w:rsidRDefault="0024226C" w:rsidP="0094505A">
            <w:pPr>
              <w:rPr>
                <w:sz w:val="20"/>
                <w:szCs w:val="20"/>
              </w:rPr>
            </w:pPr>
            <w:r w:rsidRPr="001533D4">
              <w:rPr>
                <w:b/>
                <w:i/>
                <w:sz w:val="20"/>
                <w:szCs w:val="20"/>
              </w:rPr>
              <w:t>National Product delivered in schools:</w:t>
            </w:r>
          </w:p>
        </w:tc>
      </w:tr>
      <w:tr w:rsidR="0024226C" w:rsidRPr="001533D4" w14:paraId="44DFF4CB" w14:textId="77777777" w:rsidTr="008B13A7">
        <w:tc>
          <w:tcPr>
            <w:tcW w:w="11199" w:type="dxa"/>
          </w:tcPr>
          <w:p w14:paraId="44492367" w14:textId="53922595" w:rsidR="0024226C" w:rsidRPr="001533D4" w:rsidRDefault="0024226C" w:rsidP="0094505A">
            <w:pPr>
              <w:rPr>
                <w:sz w:val="20"/>
                <w:szCs w:val="20"/>
              </w:rPr>
            </w:pPr>
            <w:r w:rsidRPr="001533D4">
              <w:rPr>
                <w:sz w:val="20"/>
                <w:szCs w:val="20"/>
              </w:rPr>
              <w:t>The NSO has a national program/commercialised product that is delivered through SSA</w:t>
            </w:r>
            <w:r w:rsidR="00D27938">
              <w:rPr>
                <w:sz w:val="20"/>
                <w:szCs w:val="20"/>
              </w:rPr>
              <w:t>s</w:t>
            </w:r>
            <w:r w:rsidRPr="001533D4">
              <w:rPr>
                <w:sz w:val="20"/>
                <w:szCs w:val="20"/>
              </w:rPr>
              <w:t xml:space="preserve">, across the </w:t>
            </w:r>
            <w:proofErr w:type="gramStart"/>
            <w:r w:rsidRPr="001533D4">
              <w:rPr>
                <w:sz w:val="20"/>
                <w:szCs w:val="20"/>
              </w:rPr>
              <w:t>country</w:t>
            </w:r>
            <w:r w:rsidR="00D27938">
              <w:rPr>
                <w:sz w:val="20"/>
                <w:szCs w:val="20"/>
              </w:rPr>
              <w:t xml:space="preserve"> </w:t>
            </w:r>
            <w:r w:rsidRPr="001533D4">
              <w:rPr>
                <w:sz w:val="20"/>
                <w:szCs w:val="20"/>
              </w:rPr>
              <w:t xml:space="preserve"> i.e.</w:t>
            </w:r>
            <w:proofErr w:type="gramEnd"/>
            <w:r w:rsidRPr="001533D4">
              <w:rPr>
                <w:sz w:val="20"/>
                <w:szCs w:val="20"/>
              </w:rPr>
              <w:t xml:space="preserve">; </w:t>
            </w:r>
            <w:proofErr w:type="spellStart"/>
            <w:r w:rsidRPr="001533D4">
              <w:rPr>
                <w:sz w:val="20"/>
                <w:szCs w:val="20"/>
              </w:rPr>
              <w:t>Auskick</w:t>
            </w:r>
            <w:proofErr w:type="spellEnd"/>
            <w:r w:rsidRPr="001533D4">
              <w:rPr>
                <w:sz w:val="20"/>
                <w:szCs w:val="20"/>
              </w:rPr>
              <w:t xml:space="preserve">, Net Set Go, Cricket Blast, ALDI </w:t>
            </w:r>
            <w:proofErr w:type="spellStart"/>
            <w:r w:rsidRPr="001533D4">
              <w:rPr>
                <w:sz w:val="20"/>
                <w:szCs w:val="20"/>
              </w:rPr>
              <w:t>Miniroos</w:t>
            </w:r>
            <w:proofErr w:type="spellEnd"/>
            <w:r w:rsidR="00D27938">
              <w:rPr>
                <w:sz w:val="20"/>
                <w:szCs w:val="20"/>
              </w:rPr>
              <w:t>.</w:t>
            </w:r>
          </w:p>
        </w:tc>
      </w:tr>
      <w:tr w:rsidR="0024226C" w:rsidRPr="001533D4" w14:paraId="5D0E316C" w14:textId="77777777" w:rsidTr="008B13A7">
        <w:tc>
          <w:tcPr>
            <w:tcW w:w="11199" w:type="dxa"/>
            <w:shd w:val="clear" w:color="auto" w:fill="E7E6E6" w:themeFill="background2"/>
          </w:tcPr>
          <w:p w14:paraId="5EBEE96F" w14:textId="77777777" w:rsidR="0024226C" w:rsidRPr="001533D4" w:rsidRDefault="0024226C" w:rsidP="0094505A">
            <w:pPr>
              <w:rPr>
                <w:b/>
                <w:i/>
                <w:sz w:val="20"/>
                <w:szCs w:val="20"/>
              </w:rPr>
            </w:pPr>
            <w:r w:rsidRPr="001533D4">
              <w:rPr>
                <w:b/>
                <w:i/>
                <w:sz w:val="20"/>
                <w:szCs w:val="20"/>
              </w:rPr>
              <w:t>Focus/Reach:</w:t>
            </w:r>
          </w:p>
        </w:tc>
      </w:tr>
      <w:tr w:rsidR="0024226C" w:rsidRPr="001533D4" w14:paraId="5E6E5B1F" w14:textId="77777777" w:rsidTr="008B13A7">
        <w:tc>
          <w:tcPr>
            <w:tcW w:w="11199" w:type="dxa"/>
          </w:tcPr>
          <w:p w14:paraId="048ADDDF" w14:textId="77777777" w:rsidR="0024226C" w:rsidRPr="001533D4" w:rsidRDefault="0024226C" w:rsidP="0094505A">
            <w:pPr>
              <w:rPr>
                <w:sz w:val="20"/>
                <w:szCs w:val="20"/>
              </w:rPr>
            </w:pPr>
            <w:r w:rsidRPr="001533D4">
              <w:rPr>
                <w:sz w:val="20"/>
                <w:szCs w:val="20"/>
              </w:rPr>
              <w:t xml:space="preserve">Organisation has ‘access points’ </w:t>
            </w:r>
            <w:r>
              <w:rPr>
                <w:sz w:val="20"/>
                <w:szCs w:val="20"/>
              </w:rPr>
              <w:t xml:space="preserve">for the sport </w:t>
            </w:r>
            <w:r w:rsidRPr="001533D4">
              <w:rPr>
                <w:sz w:val="20"/>
                <w:szCs w:val="20"/>
              </w:rPr>
              <w:t>and capacity to deliver competitive, recreational, organised sport and social participation initiatives (refer to Category Matrix).</w:t>
            </w:r>
          </w:p>
        </w:tc>
      </w:tr>
      <w:tr w:rsidR="0024226C" w:rsidRPr="001533D4" w14:paraId="10CBD710" w14:textId="77777777" w:rsidTr="008B13A7">
        <w:tc>
          <w:tcPr>
            <w:tcW w:w="11199" w:type="dxa"/>
            <w:shd w:val="clear" w:color="auto" w:fill="E7E6E6" w:themeFill="background2"/>
          </w:tcPr>
          <w:p w14:paraId="4AAAAD6C" w14:textId="77777777" w:rsidR="0024226C" w:rsidRPr="001533D4" w:rsidRDefault="0024226C" w:rsidP="0094505A">
            <w:pPr>
              <w:rPr>
                <w:sz w:val="20"/>
                <w:szCs w:val="20"/>
              </w:rPr>
            </w:pPr>
            <w:r w:rsidRPr="001533D4">
              <w:rPr>
                <w:b/>
                <w:i/>
                <w:sz w:val="20"/>
                <w:szCs w:val="20"/>
              </w:rPr>
              <w:t>Participation Events:</w:t>
            </w:r>
          </w:p>
        </w:tc>
      </w:tr>
      <w:tr w:rsidR="0024226C" w:rsidRPr="001533D4" w14:paraId="448F46DD" w14:textId="77777777" w:rsidTr="008B13A7">
        <w:tc>
          <w:tcPr>
            <w:tcW w:w="11199" w:type="dxa"/>
          </w:tcPr>
          <w:p w14:paraId="77063795" w14:textId="77777777" w:rsidR="0024226C" w:rsidRPr="001533D4" w:rsidRDefault="0024226C" w:rsidP="0094505A">
            <w:pPr>
              <w:rPr>
                <w:sz w:val="20"/>
                <w:szCs w:val="20"/>
              </w:rPr>
            </w:pPr>
            <w:r w:rsidRPr="001533D4">
              <w:rPr>
                <w:sz w:val="20"/>
                <w:szCs w:val="20"/>
              </w:rPr>
              <w:t xml:space="preserve">Organisation delivers ‘participation events’ to increase membership and/or participation in the sport, and the initiatives provide inclusive and physical activity outcomes. </w:t>
            </w:r>
            <w:r>
              <w:rPr>
                <w:sz w:val="20"/>
                <w:szCs w:val="20"/>
              </w:rPr>
              <w:t>i</w:t>
            </w:r>
            <w:r w:rsidRPr="001533D4">
              <w:rPr>
                <w:sz w:val="20"/>
                <w:szCs w:val="20"/>
              </w:rPr>
              <w:t>.e.; Come and Try Days, Open Water Swims, Community Triathlons</w:t>
            </w:r>
          </w:p>
        </w:tc>
      </w:tr>
      <w:tr w:rsidR="0024226C" w:rsidRPr="001533D4" w14:paraId="244799B6" w14:textId="77777777" w:rsidTr="008B13A7">
        <w:tc>
          <w:tcPr>
            <w:tcW w:w="11199" w:type="dxa"/>
            <w:shd w:val="clear" w:color="auto" w:fill="E7E6E6" w:themeFill="background2"/>
          </w:tcPr>
          <w:p w14:paraId="479E7050" w14:textId="77777777" w:rsidR="0024226C" w:rsidRPr="001533D4" w:rsidRDefault="0024226C" w:rsidP="0094505A">
            <w:pPr>
              <w:rPr>
                <w:sz w:val="20"/>
                <w:szCs w:val="20"/>
              </w:rPr>
            </w:pPr>
            <w:r w:rsidRPr="001533D4">
              <w:rPr>
                <w:b/>
                <w:i/>
                <w:sz w:val="20"/>
                <w:szCs w:val="20"/>
              </w:rPr>
              <w:t xml:space="preserve">Club Development:  </w:t>
            </w:r>
          </w:p>
        </w:tc>
      </w:tr>
      <w:tr w:rsidR="0024226C" w:rsidRPr="001533D4" w14:paraId="68F8D5CD" w14:textId="77777777" w:rsidTr="008B13A7">
        <w:tc>
          <w:tcPr>
            <w:tcW w:w="11199" w:type="dxa"/>
            <w:shd w:val="clear" w:color="auto" w:fill="FFFFFF" w:themeFill="background1"/>
          </w:tcPr>
          <w:p w14:paraId="69E09D20" w14:textId="7337BC85" w:rsidR="0024226C" w:rsidRPr="001533D4" w:rsidRDefault="0024226C" w:rsidP="0094505A">
            <w:pPr>
              <w:rPr>
                <w:sz w:val="20"/>
                <w:szCs w:val="20"/>
              </w:rPr>
            </w:pPr>
            <w:r w:rsidRPr="001533D4">
              <w:rPr>
                <w:sz w:val="20"/>
                <w:szCs w:val="20"/>
              </w:rPr>
              <w:t>A club development plan is developed and implemented which aims to build the capacity and capability of the governance, management, planning, marketing and membership services of the organisation</w:t>
            </w:r>
            <w:r w:rsidR="00D27938">
              <w:rPr>
                <w:sz w:val="20"/>
                <w:szCs w:val="20"/>
              </w:rPr>
              <w:t>’</w:t>
            </w:r>
            <w:r w:rsidRPr="001533D4">
              <w:rPr>
                <w:sz w:val="20"/>
                <w:szCs w:val="20"/>
              </w:rPr>
              <w:t>s club network.</w:t>
            </w:r>
          </w:p>
        </w:tc>
      </w:tr>
      <w:tr w:rsidR="0024226C" w:rsidRPr="001533D4" w14:paraId="7E138BE7" w14:textId="77777777" w:rsidTr="008B13A7">
        <w:tc>
          <w:tcPr>
            <w:tcW w:w="11199" w:type="dxa"/>
            <w:shd w:val="clear" w:color="auto" w:fill="E7E6E6" w:themeFill="background2"/>
          </w:tcPr>
          <w:p w14:paraId="2D2EF902" w14:textId="77777777" w:rsidR="0024226C" w:rsidRPr="001533D4" w:rsidRDefault="0024226C" w:rsidP="0094505A">
            <w:pPr>
              <w:rPr>
                <w:b/>
                <w:i/>
                <w:sz w:val="20"/>
                <w:szCs w:val="20"/>
              </w:rPr>
            </w:pPr>
            <w:r w:rsidRPr="001533D4">
              <w:rPr>
                <w:b/>
                <w:i/>
                <w:sz w:val="20"/>
                <w:szCs w:val="20"/>
              </w:rPr>
              <w:t xml:space="preserve">Service of Inclusive Sport Principles (female, youth, Aboriginal, </w:t>
            </w:r>
            <w:proofErr w:type="spellStart"/>
            <w:r w:rsidRPr="001533D4">
              <w:rPr>
                <w:b/>
                <w:i/>
                <w:sz w:val="20"/>
                <w:szCs w:val="20"/>
              </w:rPr>
              <w:t>CaLD</w:t>
            </w:r>
            <w:proofErr w:type="spellEnd"/>
            <w:r w:rsidRPr="001533D4">
              <w:rPr>
                <w:b/>
                <w:i/>
                <w:sz w:val="20"/>
                <w:szCs w:val="20"/>
              </w:rPr>
              <w:t>, disabled and aged)</w:t>
            </w:r>
          </w:p>
        </w:tc>
      </w:tr>
      <w:tr w:rsidR="0024226C" w:rsidRPr="001533D4" w14:paraId="2BC64BA6" w14:textId="77777777" w:rsidTr="008B13A7">
        <w:tc>
          <w:tcPr>
            <w:tcW w:w="11199" w:type="dxa"/>
          </w:tcPr>
          <w:p w14:paraId="4EEB1660" w14:textId="77777777" w:rsidR="0024226C" w:rsidRPr="001533D4" w:rsidRDefault="0024226C" w:rsidP="0094505A">
            <w:pPr>
              <w:rPr>
                <w:rFonts w:ascii="Calibri" w:eastAsia="Times New Roman" w:hAnsi="Calibri" w:cs="Calibri"/>
                <w:color w:val="000000"/>
                <w:sz w:val="20"/>
                <w:szCs w:val="20"/>
                <w:lang w:eastAsia="en-AU"/>
              </w:rPr>
            </w:pPr>
            <w:r w:rsidRPr="001533D4">
              <w:rPr>
                <w:rFonts w:ascii="Calibri" w:eastAsia="Times New Roman" w:hAnsi="Calibri" w:cs="Calibri"/>
                <w:color w:val="000000"/>
                <w:sz w:val="20"/>
                <w:szCs w:val="20"/>
                <w:lang w:eastAsia="en-AU"/>
              </w:rPr>
              <w:t>Organisation meets the required Inclusive Sports Principles (refer to Category Matrix) and delivers programs and initiatives to the identified cohorts.</w:t>
            </w:r>
          </w:p>
        </w:tc>
      </w:tr>
    </w:tbl>
    <w:p w14:paraId="7150F2EC" w14:textId="77777777" w:rsidR="0024226C" w:rsidRDefault="0024226C" w:rsidP="0094505A"/>
    <w:p w14:paraId="49843CD9" w14:textId="77777777" w:rsidR="0024226C" w:rsidRDefault="0024226C" w:rsidP="0094505A"/>
    <w:p w14:paraId="711F2712" w14:textId="77777777" w:rsidR="0024226C" w:rsidRDefault="0024226C" w:rsidP="0094505A">
      <w:r>
        <w:br w:type="page"/>
      </w:r>
    </w:p>
    <w:p w14:paraId="532AE05D" w14:textId="77777777" w:rsidR="0024226C" w:rsidRDefault="0024226C" w:rsidP="0094505A"/>
    <w:tbl>
      <w:tblPr>
        <w:tblStyle w:val="TableGrid"/>
        <w:tblW w:w="11199" w:type="dxa"/>
        <w:tblInd w:w="-1139" w:type="dxa"/>
        <w:tblLook w:val="04A0" w:firstRow="1" w:lastRow="0" w:firstColumn="1" w:lastColumn="0" w:noHBand="0" w:noVBand="1"/>
      </w:tblPr>
      <w:tblGrid>
        <w:gridCol w:w="1395"/>
        <w:gridCol w:w="2033"/>
        <w:gridCol w:w="1155"/>
        <w:gridCol w:w="1090"/>
        <w:gridCol w:w="1085"/>
        <w:gridCol w:w="1136"/>
        <w:gridCol w:w="986"/>
        <w:gridCol w:w="1228"/>
        <w:gridCol w:w="1091"/>
      </w:tblGrid>
      <w:tr w:rsidR="0024226C" w14:paraId="6348DB1D" w14:textId="77777777" w:rsidTr="008B13A7">
        <w:trPr>
          <w:trHeight w:val="271"/>
        </w:trPr>
        <w:tc>
          <w:tcPr>
            <w:tcW w:w="1395" w:type="dxa"/>
            <w:shd w:val="clear" w:color="auto" w:fill="FFF2CC" w:themeFill="accent4" w:themeFillTint="33"/>
            <w:vAlign w:val="center"/>
          </w:tcPr>
          <w:p w14:paraId="2EEE2F52" w14:textId="77777777" w:rsidR="0024226C" w:rsidRPr="007F2F5D" w:rsidRDefault="0024226C" w:rsidP="0094505A">
            <w:pPr>
              <w:rPr>
                <w:b/>
                <w:bCs/>
                <w:sz w:val="19"/>
                <w:szCs w:val="19"/>
              </w:rPr>
            </w:pPr>
          </w:p>
        </w:tc>
        <w:tc>
          <w:tcPr>
            <w:tcW w:w="2033" w:type="dxa"/>
            <w:shd w:val="clear" w:color="auto" w:fill="FFF2CC" w:themeFill="accent4" w:themeFillTint="33"/>
            <w:vAlign w:val="center"/>
          </w:tcPr>
          <w:p w14:paraId="029A26F9" w14:textId="77777777" w:rsidR="0024226C" w:rsidRPr="007F2F5D" w:rsidRDefault="0024226C" w:rsidP="0094505A">
            <w:pPr>
              <w:rPr>
                <w:sz w:val="19"/>
                <w:szCs w:val="19"/>
              </w:rPr>
            </w:pPr>
          </w:p>
        </w:tc>
        <w:tc>
          <w:tcPr>
            <w:tcW w:w="1155" w:type="dxa"/>
            <w:shd w:val="clear" w:color="auto" w:fill="FFF2CC" w:themeFill="accent4" w:themeFillTint="33"/>
            <w:vAlign w:val="center"/>
          </w:tcPr>
          <w:p w14:paraId="6ED5CB30" w14:textId="77777777" w:rsidR="0024226C" w:rsidRPr="007F2F5D" w:rsidRDefault="0024226C" w:rsidP="0094505A">
            <w:pPr>
              <w:rPr>
                <w:rFonts w:ascii="Arial Nova" w:hAnsi="Arial Nova" w:cstheme="minorHAnsi"/>
                <w:sz w:val="19"/>
                <w:szCs w:val="19"/>
              </w:rPr>
            </w:pPr>
            <w:r w:rsidRPr="007F2F5D">
              <w:rPr>
                <w:b/>
                <w:bCs/>
                <w:sz w:val="19"/>
                <w:szCs w:val="19"/>
              </w:rPr>
              <w:t>Cat A</w:t>
            </w:r>
            <w:r w:rsidRPr="007F2F5D">
              <w:rPr>
                <w:b/>
                <w:bCs/>
                <w:sz w:val="19"/>
                <w:szCs w:val="19"/>
              </w:rPr>
              <w:br/>
            </w:r>
            <w:r w:rsidRPr="007F2F5D">
              <w:rPr>
                <w:sz w:val="19"/>
                <w:szCs w:val="19"/>
              </w:rPr>
              <w:t>($350,000 to $450,000)</w:t>
            </w:r>
          </w:p>
        </w:tc>
        <w:tc>
          <w:tcPr>
            <w:tcW w:w="1090" w:type="dxa"/>
            <w:shd w:val="clear" w:color="auto" w:fill="FFF2CC" w:themeFill="accent4" w:themeFillTint="33"/>
            <w:vAlign w:val="center"/>
          </w:tcPr>
          <w:p w14:paraId="1AE0DB24" w14:textId="77777777" w:rsidR="0024226C" w:rsidRPr="007F2F5D" w:rsidRDefault="0024226C" w:rsidP="0094505A">
            <w:pPr>
              <w:rPr>
                <w:rFonts w:ascii="Arial Nova" w:hAnsi="Arial Nova" w:cstheme="minorHAnsi"/>
                <w:sz w:val="19"/>
                <w:szCs w:val="19"/>
              </w:rPr>
            </w:pPr>
            <w:r w:rsidRPr="007F2F5D">
              <w:rPr>
                <w:b/>
                <w:bCs/>
                <w:sz w:val="19"/>
                <w:szCs w:val="19"/>
              </w:rPr>
              <w:t>Cat B</w:t>
            </w:r>
            <w:r w:rsidRPr="007F2F5D">
              <w:rPr>
                <w:b/>
                <w:bCs/>
                <w:sz w:val="19"/>
                <w:szCs w:val="19"/>
              </w:rPr>
              <w:br/>
            </w:r>
            <w:r w:rsidRPr="007F2F5D">
              <w:rPr>
                <w:sz w:val="19"/>
                <w:szCs w:val="19"/>
              </w:rPr>
              <w:t>($225,000 to $325,000)</w:t>
            </w:r>
          </w:p>
        </w:tc>
        <w:tc>
          <w:tcPr>
            <w:tcW w:w="1085" w:type="dxa"/>
            <w:shd w:val="clear" w:color="auto" w:fill="FFF2CC" w:themeFill="accent4" w:themeFillTint="33"/>
            <w:vAlign w:val="center"/>
          </w:tcPr>
          <w:p w14:paraId="3F43B172" w14:textId="77777777" w:rsidR="0024226C" w:rsidRPr="007F2F5D" w:rsidRDefault="0024226C" w:rsidP="0094505A">
            <w:pPr>
              <w:rPr>
                <w:sz w:val="19"/>
                <w:szCs w:val="19"/>
              </w:rPr>
            </w:pPr>
            <w:r w:rsidRPr="007F2F5D">
              <w:rPr>
                <w:b/>
                <w:bCs/>
                <w:sz w:val="19"/>
                <w:szCs w:val="19"/>
              </w:rPr>
              <w:t>Cat C</w:t>
            </w:r>
            <w:r w:rsidRPr="007F2F5D">
              <w:rPr>
                <w:b/>
                <w:bCs/>
                <w:sz w:val="19"/>
                <w:szCs w:val="19"/>
              </w:rPr>
              <w:br/>
            </w:r>
            <w:r w:rsidRPr="007F2F5D">
              <w:rPr>
                <w:sz w:val="19"/>
                <w:szCs w:val="19"/>
              </w:rPr>
              <w:t>($150,000 to $200,000)</w:t>
            </w:r>
          </w:p>
        </w:tc>
        <w:tc>
          <w:tcPr>
            <w:tcW w:w="1136" w:type="dxa"/>
            <w:shd w:val="clear" w:color="auto" w:fill="FFF2CC" w:themeFill="accent4" w:themeFillTint="33"/>
            <w:vAlign w:val="center"/>
          </w:tcPr>
          <w:p w14:paraId="22FB3330" w14:textId="77777777" w:rsidR="0024226C" w:rsidRPr="007F2F5D" w:rsidRDefault="0024226C" w:rsidP="0094505A">
            <w:pPr>
              <w:rPr>
                <w:sz w:val="19"/>
                <w:szCs w:val="19"/>
              </w:rPr>
            </w:pPr>
            <w:r w:rsidRPr="007F2F5D">
              <w:rPr>
                <w:b/>
                <w:bCs/>
                <w:sz w:val="19"/>
                <w:szCs w:val="19"/>
              </w:rPr>
              <w:t>Cat D</w:t>
            </w:r>
            <w:r w:rsidRPr="007F2F5D">
              <w:rPr>
                <w:b/>
                <w:bCs/>
                <w:sz w:val="19"/>
                <w:szCs w:val="19"/>
              </w:rPr>
              <w:br/>
            </w:r>
            <w:r w:rsidRPr="007F2F5D">
              <w:rPr>
                <w:sz w:val="19"/>
                <w:szCs w:val="19"/>
              </w:rPr>
              <w:t>($80,000 to $125,000)</w:t>
            </w:r>
          </w:p>
        </w:tc>
        <w:tc>
          <w:tcPr>
            <w:tcW w:w="986" w:type="dxa"/>
            <w:shd w:val="clear" w:color="auto" w:fill="FFF2CC" w:themeFill="accent4" w:themeFillTint="33"/>
            <w:vAlign w:val="center"/>
          </w:tcPr>
          <w:p w14:paraId="19E78AF0" w14:textId="77777777" w:rsidR="0024226C" w:rsidRPr="007F2F5D" w:rsidRDefault="0024226C" w:rsidP="0094505A">
            <w:pPr>
              <w:rPr>
                <w:sz w:val="19"/>
                <w:szCs w:val="19"/>
              </w:rPr>
            </w:pPr>
            <w:r w:rsidRPr="007F2F5D">
              <w:rPr>
                <w:b/>
                <w:bCs/>
                <w:sz w:val="19"/>
                <w:szCs w:val="19"/>
              </w:rPr>
              <w:t>Cat E</w:t>
            </w:r>
            <w:r w:rsidRPr="007F2F5D">
              <w:rPr>
                <w:b/>
                <w:bCs/>
                <w:sz w:val="19"/>
                <w:szCs w:val="19"/>
              </w:rPr>
              <w:br/>
            </w:r>
            <w:r w:rsidRPr="007F2F5D">
              <w:rPr>
                <w:sz w:val="19"/>
                <w:szCs w:val="19"/>
              </w:rPr>
              <w:t>($40,000 to $70,000)</w:t>
            </w:r>
          </w:p>
        </w:tc>
        <w:tc>
          <w:tcPr>
            <w:tcW w:w="1228" w:type="dxa"/>
            <w:shd w:val="clear" w:color="auto" w:fill="FFF2CC" w:themeFill="accent4" w:themeFillTint="33"/>
            <w:vAlign w:val="center"/>
          </w:tcPr>
          <w:p w14:paraId="62C9CC23" w14:textId="77777777" w:rsidR="0024226C" w:rsidRPr="007F2F5D" w:rsidRDefault="0024226C" w:rsidP="0094505A">
            <w:pPr>
              <w:rPr>
                <w:sz w:val="19"/>
                <w:szCs w:val="19"/>
              </w:rPr>
            </w:pPr>
            <w:r w:rsidRPr="007F2F5D">
              <w:rPr>
                <w:b/>
                <w:bCs/>
                <w:sz w:val="19"/>
                <w:szCs w:val="19"/>
              </w:rPr>
              <w:t>Cat F</w:t>
            </w:r>
            <w:r w:rsidRPr="007F2F5D">
              <w:rPr>
                <w:b/>
                <w:bCs/>
                <w:sz w:val="19"/>
                <w:szCs w:val="19"/>
              </w:rPr>
              <w:br/>
            </w:r>
            <w:r w:rsidRPr="007F2F5D">
              <w:rPr>
                <w:sz w:val="19"/>
                <w:szCs w:val="19"/>
              </w:rPr>
              <w:t>($10,000 to $30,000)</w:t>
            </w:r>
          </w:p>
        </w:tc>
        <w:tc>
          <w:tcPr>
            <w:tcW w:w="1091" w:type="dxa"/>
            <w:shd w:val="clear" w:color="auto" w:fill="FFF2CC" w:themeFill="accent4" w:themeFillTint="33"/>
            <w:vAlign w:val="center"/>
          </w:tcPr>
          <w:p w14:paraId="72A94855" w14:textId="77777777" w:rsidR="0024226C" w:rsidRPr="007F2F5D" w:rsidRDefault="0024226C" w:rsidP="0094505A">
            <w:pPr>
              <w:rPr>
                <w:sz w:val="19"/>
                <w:szCs w:val="19"/>
              </w:rPr>
            </w:pPr>
            <w:r w:rsidRPr="007F2F5D">
              <w:rPr>
                <w:b/>
                <w:bCs/>
                <w:sz w:val="19"/>
                <w:szCs w:val="19"/>
              </w:rPr>
              <w:t xml:space="preserve">Provisional </w:t>
            </w:r>
            <w:r w:rsidRPr="007F2F5D">
              <w:rPr>
                <w:b/>
                <w:bCs/>
                <w:sz w:val="19"/>
                <w:szCs w:val="19"/>
              </w:rPr>
              <w:br/>
            </w:r>
            <w:r w:rsidRPr="007F2F5D">
              <w:rPr>
                <w:sz w:val="19"/>
                <w:szCs w:val="19"/>
              </w:rPr>
              <w:t>($5,000)</w:t>
            </w:r>
          </w:p>
        </w:tc>
      </w:tr>
      <w:tr w:rsidR="0024226C" w14:paraId="3DD14157" w14:textId="77777777" w:rsidTr="008B13A7">
        <w:trPr>
          <w:trHeight w:val="271"/>
        </w:trPr>
        <w:tc>
          <w:tcPr>
            <w:tcW w:w="1395" w:type="dxa"/>
            <w:vMerge w:val="restart"/>
            <w:shd w:val="clear" w:color="auto" w:fill="FFF2CC" w:themeFill="accent4" w:themeFillTint="33"/>
            <w:vAlign w:val="center"/>
          </w:tcPr>
          <w:p w14:paraId="7D0AD9A6" w14:textId="77777777" w:rsidR="0024226C" w:rsidRPr="007F2F5D" w:rsidRDefault="0024226C" w:rsidP="0094505A">
            <w:pPr>
              <w:rPr>
                <w:b/>
                <w:bCs/>
                <w:sz w:val="19"/>
                <w:szCs w:val="19"/>
              </w:rPr>
            </w:pPr>
            <w:r w:rsidRPr="007F2F5D">
              <w:rPr>
                <w:b/>
                <w:bCs/>
                <w:sz w:val="19"/>
                <w:szCs w:val="19"/>
              </w:rPr>
              <w:t>High Performance</w:t>
            </w:r>
          </w:p>
          <w:p w14:paraId="244CA7A6" w14:textId="77777777" w:rsidR="0024226C" w:rsidRPr="007F2F5D" w:rsidRDefault="0024226C" w:rsidP="0094505A">
            <w:pPr>
              <w:rPr>
                <w:b/>
                <w:bCs/>
                <w:sz w:val="19"/>
                <w:szCs w:val="19"/>
              </w:rPr>
            </w:pPr>
          </w:p>
          <w:p w14:paraId="2BC845FA" w14:textId="77777777" w:rsidR="0024226C" w:rsidRPr="007F2F5D" w:rsidRDefault="0024226C" w:rsidP="0094505A">
            <w:pPr>
              <w:rPr>
                <w:sz w:val="19"/>
                <w:szCs w:val="19"/>
              </w:rPr>
            </w:pPr>
            <w:r w:rsidRPr="007F2F5D">
              <w:rPr>
                <w:b/>
                <w:bCs/>
                <w:sz w:val="19"/>
                <w:szCs w:val="19"/>
              </w:rPr>
              <w:t>Pathways</w:t>
            </w:r>
          </w:p>
        </w:tc>
        <w:tc>
          <w:tcPr>
            <w:tcW w:w="2033" w:type="dxa"/>
            <w:shd w:val="clear" w:color="auto" w:fill="FBE4D5" w:themeFill="accent2" w:themeFillTint="33"/>
            <w:vAlign w:val="center"/>
          </w:tcPr>
          <w:p w14:paraId="3D3143EA" w14:textId="77777777" w:rsidR="0024226C" w:rsidRPr="007F2F5D" w:rsidRDefault="0024226C" w:rsidP="0094505A">
            <w:pPr>
              <w:rPr>
                <w:sz w:val="19"/>
                <w:szCs w:val="19"/>
              </w:rPr>
            </w:pPr>
            <w:r w:rsidRPr="007F2F5D">
              <w:rPr>
                <w:sz w:val="19"/>
                <w:szCs w:val="19"/>
              </w:rPr>
              <w:t>WAIS / Winning Edge</w:t>
            </w:r>
          </w:p>
        </w:tc>
        <w:tc>
          <w:tcPr>
            <w:tcW w:w="1155" w:type="dxa"/>
            <w:shd w:val="clear" w:color="auto" w:fill="DEEAF6" w:themeFill="accent5" w:themeFillTint="33"/>
            <w:vAlign w:val="center"/>
          </w:tcPr>
          <w:p w14:paraId="26073569"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0" w:type="dxa"/>
            <w:shd w:val="clear" w:color="auto" w:fill="DEEAF6" w:themeFill="accent5" w:themeFillTint="33"/>
            <w:vAlign w:val="center"/>
          </w:tcPr>
          <w:p w14:paraId="7D98C8F8"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85" w:type="dxa"/>
            <w:shd w:val="clear" w:color="auto" w:fill="DEEAF6" w:themeFill="accent5" w:themeFillTint="33"/>
            <w:vAlign w:val="center"/>
          </w:tcPr>
          <w:p w14:paraId="6962CB67" w14:textId="77777777" w:rsidR="0024226C" w:rsidRPr="007F2F5D" w:rsidRDefault="0024226C" w:rsidP="0094505A">
            <w:pPr>
              <w:rPr>
                <w:sz w:val="19"/>
                <w:szCs w:val="19"/>
              </w:rPr>
            </w:pPr>
            <w:r w:rsidRPr="007F2F5D">
              <w:rPr>
                <w:sz w:val="19"/>
                <w:szCs w:val="19"/>
              </w:rPr>
              <w:t>NA</w:t>
            </w:r>
          </w:p>
        </w:tc>
        <w:tc>
          <w:tcPr>
            <w:tcW w:w="1136" w:type="dxa"/>
            <w:shd w:val="clear" w:color="auto" w:fill="DEEAF6" w:themeFill="accent5" w:themeFillTint="33"/>
            <w:vAlign w:val="center"/>
          </w:tcPr>
          <w:p w14:paraId="0E220B42" w14:textId="77777777" w:rsidR="0024226C" w:rsidRPr="007F2F5D" w:rsidRDefault="0024226C" w:rsidP="0094505A">
            <w:pPr>
              <w:rPr>
                <w:sz w:val="19"/>
                <w:szCs w:val="19"/>
              </w:rPr>
            </w:pPr>
            <w:r w:rsidRPr="007F2F5D">
              <w:rPr>
                <w:sz w:val="19"/>
                <w:szCs w:val="19"/>
              </w:rPr>
              <w:t>NA</w:t>
            </w:r>
          </w:p>
        </w:tc>
        <w:tc>
          <w:tcPr>
            <w:tcW w:w="986" w:type="dxa"/>
            <w:shd w:val="clear" w:color="auto" w:fill="DEEAF6" w:themeFill="accent5" w:themeFillTint="33"/>
            <w:vAlign w:val="center"/>
          </w:tcPr>
          <w:p w14:paraId="4B16987A" w14:textId="77777777" w:rsidR="0024226C" w:rsidRPr="007F2F5D" w:rsidRDefault="0024226C" w:rsidP="0094505A">
            <w:pPr>
              <w:rPr>
                <w:sz w:val="19"/>
                <w:szCs w:val="19"/>
              </w:rPr>
            </w:pPr>
            <w:r w:rsidRPr="007F2F5D">
              <w:rPr>
                <w:sz w:val="19"/>
                <w:szCs w:val="19"/>
              </w:rPr>
              <w:t>NA</w:t>
            </w:r>
          </w:p>
        </w:tc>
        <w:tc>
          <w:tcPr>
            <w:tcW w:w="1228" w:type="dxa"/>
            <w:shd w:val="clear" w:color="auto" w:fill="DEEAF6" w:themeFill="accent5" w:themeFillTint="33"/>
            <w:vAlign w:val="center"/>
          </w:tcPr>
          <w:p w14:paraId="3CE44E52" w14:textId="77777777" w:rsidR="0024226C" w:rsidRPr="007F2F5D" w:rsidRDefault="0024226C" w:rsidP="0094505A">
            <w:pPr>
              <w:rPr>
                <w:sz w:val="19"/>
                <w:szCs w:val="19"/>
              </w:rPr>
            </w:pPr>
            <w:r w:rsidRPr="007F2F5D">
              <w:rPr>
                <w:sz w:val="19"/>
                <w:szCs w:val="19"/>
              </w:rPr>
              <w:t>NA</w:t>
            </w:r>
          </w:p>
        </w:tc>
        <w:tc>
          <w:tcPr>
            <w:tcW w:w="1091" w:type="dxa"/>
            <w:shd w:val="clear" w:color="auto" w:fill="DEEAF6" w:themeFill="accent5" w:themeFillTint="33"/>
            <w:vAlign w:val="center"/>
          </w:tcPr>
          <w:p w14:paraId="1D9D7D01" w14:textId="77777777" w:rsidR="0024226C" w:rsidRPr="007F2F5D" w:rsidRDefault="0024226C" w:rsidP="0094505A">
            <w:pPr>
              <w:rPr>
                <w:sz w:val="19"/>
                <w:szCs w:val="19"/>
              </w:rPr>
            </w:pPr>
            <w:r w:rsidRPr="007F2F5D">
              <w:rPr>
                <w:sz w:val="19"/>
                <w:szCs w:val="19"/>
              </w:rPr>
              <w:t>NA</w:t>
            </w:r>
          </w:p>
        </w:tc>
      </w:tr>
      <w:tr w:rsidR="0024226C" w14:paraId="72F518CD" w14:textId="77777777" w:rsidTr="008B13A7">
        <w:trPr>
          <w:trHeight w:val="255"/>
        </w:trPr>
        <w:tc>
          <w:tcPr>
            <w:tcW w:w="1395" w:type="dxa"/>
            <w:vMerge/>
            <w:shd w:val="clear" w:color="auto" w:fill="FFF2CC" w:themeFill="accent4" w:themeFillTint="33"/>
            <w:vAlign w:val="center"/>
          </w:tcPr>
          <w:p w14:paraId="1FC4865E" w14:textId="77777777" w:rsidR="0024226C" w:rsidRPr="007F2F5D" w:rsidRDefault="0024226C" w:rsidP="0094505A">
            <w:pPr>
              <w:rPr>
                <w:sz w:val="19"/>
                <w:szCs w:val="19"/>
              </w:rPr>
            </w:pPr>
          </w:p>
        </w:tc>
        <w:tc>
          <w:tcPr>
            <w:tcW w:w="2033" w:type="dxa"/>
            <w:shd w:val="clear" w:color="auto" w:fill="FBE4D5" w:themeFill="accent2" w:themeFillTint="33"/>
            <w:vAlign w:val="center"/>
          </w:tcPr>
          <w:p w14:paraId="51637CDE" w14:textId="73891CA4" w:rsidR="0024226C" w:rsidRPr="007F2F5D" w:rsidRDefault="0024226C" w:rsidP="0094505A">
            <w:pPr>
              <w:rPr>
                <w:sz w:val="19"/>
                <w:szCs w:val="19"/>
              </w:rPr>
            </w:pPr>
            <w:r w:rsidRPr="007F2F5D">
              <w:rPr>
                <w:sz w:val="19"/>
                <w:szCs w:val="19"/>
              </w:rPr>
              <w:t xml:space="preserve">Olympic / Paralympic / </w:t>
            </w:r>
            <w:r w:rsidR="00A519AF" w:rsidRPr="007F2F5D">
              <w:rPr>
                <w:sz w:val="19"/>
                <w:szCs w:val="19"/>
              </w:rPr>
              <w:t>C</w:t>
            </w:r>
            <w:r w:rsidR="00A519AF">
              <w:rPr>
                <w:sz w:val="19"/>
                <w:szCs w:val="19"/>
              </w:rPr>
              <w:t>ommonwea</w:t>
            </w:r>
            <w:r w:rsidR="00A519AF" w:rsidRPr="007F2F5D">
              <w:rPr>
                <w:sz w:val="19"/>
                <w:szCs w:val="19"/>
              </w:rPr>
              <w:t>lth</w:t>
            </w:r>
          </w:p>
        </w:tc>
        <w:tc>
          <w:tcPr>
            <w:tcW w:w="1155" w:type="dxa"/>
            <w:shd w:val="clear" w:color="auto" w:fill="DEEAF6" w:themeFill="accent5" w:themeFillTint="33"/>
            <w:vAlign w:val="center"/>
          </w:tcPr>
          <w:p w14:paraId="70BA3DBE"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0" w:type="dxa"/>
            <w:shd w:val="clear" w:color="auto" w:fill="DEEAF6" w:themeFill="accent5" w:themeFillTint="33"/>
            <w:vAlign w:val="center"/>
          </w:tcPr>
          <w:p w14:paraId="33DF8DD9"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85" w:type="dxa"/>
            <w:shd w:val="clear" w:color="auto" w:fill="DEEAF6" w:themeFill="accent5" w:themeFillTint="33"/>
            <w:vAlign w:val="center"/>
          </w:tcPr>
          <w:p w14:paraId="22517FFF" w14:textId="77777777" w:rsidR="0024226C" w:rsidRPr="007F2F5D" w:rsidRDefault="0024226C" w:rsidP="0094505A">
            <w:pPr>
              <w:rPr>
                <w:sz w:val="19"/>
                <w:szCs w:val="19"/>
              </w:rPr>
            </w:pPr>
            <w:r w:rsidRPr="007F2F5D">
              <w:rPr>
                <w:sz w:val="19"/>
                <w:szCs w:val="19"/>
              </w:rPr>
              <w:t>NA</w:t>
            </w:r>
          </w:p>
        </w:tc>
        <w:tc>
          <w:tcPr>
            <w:tcW w:w="1136" w:type="dxa"/>
            <w:shd w:val="clear" w:color="auto" w:fill="DEEAF6" w:themeFill="accent5" w:themeFillTint="33"/>
            <w:vAlign w:val="center"/>
          </w:tcPr>
          <w:p w14:paraId="2BA81C06" w14:textId="77777777" w:rsidR="0024226C" w:rsidRPr="007F2F5D" w:rsidRDefault="0024226C" w:rsidP="0094505A">
            <w:pPr>
              <w:rPr>
                <w:sz w:val="19"/>
                <w:szCs w:val="19"/>
              </w:rPr>
            </w:pPr>
            <w:r w:rsidRPr="007F2F5D">
              <w:rPr>
                <w:sz w:val="19"/>
                <w:szCs w:val="19"/>
              </w:rPr>
              <w:t>NA</w:t>
            </w:r>
          </w:p>
        </w:tc>
        <w:tc>
          <w:tcPr>
            <w:tcW w:w="986" w:type="dxa"/>
            <w:shd w:val="clear" w:color="auto" w:fill="DEEAF6" w:themeFill="accent5" w:themeFillTint="33"/>
            <w:vAlign w:val="center"/>
          </w:tcPr>
          <w:p w14:paraId="6B47E978" w14:textId="77777777" w:rsidR="0024226C" w:rsidRPr="007F2F5D" w:rsidRDefault="0024226C" w:rsidP="0094505A">
            <w:pPr>
              <w:rPr>
                <w:sz w:val="19"/>
                <w:szCs w:val="19"/>
              </w:rPr>
            </w:pPr>
            <w:r w:rsidRPr="007F2F5D">
              <w:rPr>
                <w:sz w:val="19"/>
                <w:szCs w:val="19"/>
              </w:rPr>
              <w:t>NA</w:t>
            </w:r>
          </w:p>
        </w:tc>
        <w:tc>
          <w:tcPr>
            <w:tcW w:w="1228" w:type="dxa"/>
            <w:shd w:val="clear" w:color="auto" w:fill="DEEAF6" w:themeFill="accent5" w:themeFillTint="33"/>
            <w:vAlign w:val="center"/>
          </w:tcPr>
          <w:p w14:paraId="40D491E3" w14:textId="77777777" w:rsidR="0024226C" w:rsidRPr="007F2F5D" w:rsidRDefault="0024226C" w:rsidP="0094505A">
            <w:pPr>
              <w:rPr>
                <w:sz w:val="19"/>
                <w:szCs w:val="19"/>
              </w:rPr>
            </w:pPr>
            <w:r w:rsidRPr="007F2F5D">
              <w:rPr>
                <w:sz w:val="19"/>
                <w:szCs w:val="19"/>
              </w:rPr>
              <w:t>NA</w:t>
            </w:r>
          </w:p>
        </w:tc>
        <w:tc>
          <w:tcPr>
            <w:tcW w:w="1091" w:type="dxa"/>
            <w:shd w:val="clear" w:color="auto" w:fill="DEEAF6" w:themeFill="accent5" w:themeFillTint="33"/>
            <w:vAlign w:val="center"/>
          </w:tcPr>
          <w:p w14:paraId="35ED7D85" w14:textId="77777777" w:rsidR="0024226C" w:rsidRPr="007F2F5D" w:rsidRDefault="0024226C" w:rsidP="0094505A">
            <w:pPr>
              <w:rPr>
                <w:sz w:val="19"/>
                <w:szCs w:val="19"/>
              </w:rPr>
            </w:pPr>
            <w:r w:rsidRPr="007F2F5D">
              <w:rPr>
                <w:sz w:val="19"/>
                <w:szCs w:val="19"/>
              </w:rPr>
              <w:t>NA</w:t>
            </w:r>
          </w:p>
        </w:tc>
      </w:tr>
      <w:tr w:rsidR="0024226C" w14:paraId="5CCD32EA" w14:textId="77777777" w:rsidTr="008B13A7">
        <w:trPr>
          <w:trHeight w:val="271"/>
        </w:trPr>
        <w:tc>
          <w:tcPr>
            <w:tcW w:w="1395" w:type="dxa"/>
            <w:vMerge/>
            <w:shd w:val="clear" w:color="auto" w:fill="FFF2CC" w:themeFill="accent4" w:themeFillTint="33"/>
            <w:vAlign w:val="center"/>
          </w:tcPr>
          <w:p w14:paraId="3FC5673C" w14:textId="77777777" w:rsidR="0024226C" w:rsidRPr="007F2F5D" w:rsidRDefault="0024226C" w:rsidP="0094505A">
            <w:pPr>
              <w:rPr>
                <w:sz w:val="19"/>
                <w:szCs w:val="19"/>
              </w:rPr>
            </w:pPr>
          </w:p>
        </w:tc>
        <w:tc>
          <w:tcPr>
            <w:tcW w:w="2033" w:type="dxa"/>
            <w:shd w:val="clear" w:color="auto" w:fill="FBE4D5" w:themeFill="accent2" w:themeFillTint="33"/>
            <w:vAlign w:val="center"/>
          </w:tcPr>
          <w:p w14:paraId="13163EE4" w14:textId="77777777" w:rsidR="0024226C" w:rsidRPr="007F2F5D" w:rsidRDefault="0024226C" w:rsidP="0094505A">
            <w:pPr>
              <w:rPr>
                <w:sz w:val="19"/>
                <w:szCs w:val="19"/>
              </w:rPr>
            </w:pPr>
            <w:r w:rsidRPr="007F2F5D">
              <w:rPr>
                <w:sz w:val="19"/>
                <w:szCs w:val="19"/>
              </w:rPr>
              <w:t>World Championship / Cup</w:t>
            </w:r>
          </w:p>
        </w:tc>
        <w:tc>
          <w:tcPr>
            <w:tcW w:w="1155" w:type="dxa"/>
            <w:shd w:val="clear" w:color="auto" w:fill="DEEAF6" w:themeFill="accent5" w:themeFillTint="33"/>
            <w:vAlign w:val="center"/>
          </w:tcPr>
          <w:p w14:paraId="57777F5A"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0" w:type="dxa"/>
            <w:shd w:val="clear" w:color="auto" w:fill="DEEAF6" w:themeFill="accent5" w:themeFillTint="33"/>
            <w:vAlign w:val="center"/>
          </w:tcPr>
          <w:p w14:paraId="1E5D8753"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85" w:type="dxa"/>
            <w:shd w:val="clear" w:color="auto" w:fill="DEEAF6" w:themeFill="accent5" w:themeFillTint="33"/>
            <w:vAlign w:val="center"/>
          </w:tcPr>
          <w:p w14:paraId="051D36A6"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136" w:type="dxa"/>
            <w:shd w:val="clear" w:color="auto" w:fill="DEEAF6" w:themeFill="accent5" w:themeFillTint="33"/>
            <w:vAlign w:val="center"/>
          </w:tcPr>
          <w:p w14:paraId="4CC63A52" w14:textId="77777777" w:rsidR="0024226C" w:rsidRPr="007F2F5D" w:rsidRDefault="0024226C" w:rsidP="0094505A">
            <w:pPr>
              <w:rPr>
                <w:sz w:val="19"/>
                <w:szCs w:val="19"/>
              </w:rPr>
            </w:pPr>
            <w:r w:rsidRPr="007F2F5D">
              <w:rPr>
                <w:sz w:val="19"/>
                <w:szCs w:val="19"/>
              </w:rPr>
              <w:t>NA</w:t>
            </w:r>
          </w:p>
        </w:tc>
        <w:tc>
          <w:tcPr>
            <w:tcW w:w="986" w:type="dxa"/>
            <w:shd w:val="clear" w:color="auto" w:fill="DEEAF6" w:themeFill="accent5" w:themeFillTint="33"/>
            <w:vAlign w:val="center"/>
          </w:tcPr>
          <w:p w14:paraId="6BB84895" w14:textId="77777777" w:rsidR="0024226C" w:rsidRPr="007F2F5D" w:rsidRDefault="0024226C" w:rsidP="0094505A">
            <w:pPr>
              <w:rPr>
                <w:sz w:val="19"/>
                <w:szCs w:val="19"/>
              </w:rPr>
            </w:pPr>
            <w:r w:rsidRPr="007F2F5D">
              <w:rPr>
                <w:sz w:val="19"/>
                <w:szCs w:val="19"/>
              </w:rPr>
              <w:t>NA</w:t>
            </w:r>
          </w:p>
        </w:tc>
        <w:tc>
          <w:tcPr>
            <w:tcW w:w="1228" w:type="dxa"/>
            <w:shd w:val="clear" w:color="auto" w:fill="DEEAF6" w:themeFill="accent5" w:themeFillTint="33"/>
            <w:vAlign w:val="center"/>
          </w:tcPr>
          <w:p w14:paraId="17C57272" w14:textId="77777777" w:rsidR="0024226C" w:rsidRPr="007F2F5D" w:rsidRDefault="0024226C" w:rsidP="0094505A">
            <w:pPr>
              <w:rPr>
                <w:sz w:val="19"/>
                <w:szCs w:val="19"/>
              </w:rPr>
            </w:pPr>
            <w:r w:rsidRPr="007F2F5D">
              <w:rPr>
                <w:sz w:val="19"/>
                <w:szCs w:val="19"/>
              </w:rPr>
              <w:t>NA</w:t>
            </w:r>
          </w:p>
        </w:tc>
        <w:tc>
          <w:tcPr>
            <w:tcW w:w="1091" w:type="dxa"/>
            <w:shd w:val="clear" w:color="auto" w:fill="DEEAF6" w:themeFill="accent5" w:themeFillTint="33"/>
            <w:vAlign w:val="center"/>
          </w:tcPr>
          <w:p w14:paraId="0CC42BB3" w14:textId="77777777" w:rsidR="0024226C" w:rsidRPr="007F2F5D" w:rsidRDefault="0024226C" w:rsidP="0094505A">
            <w:pPr>
              <w:rPr>
                <w:sz w:val="19"/>
                <w:szCs w:val="19"/>
              </w:rPr>
            </w:pPr>
            <w:r w:rsidRPr="007F2F5D">
              <w:rPr>
                <w:sz w:val="19"/>
                <w:szCs w:val="19"/>
              </w:rPr>
              <w:t>NA</w:t>
            </w:r>
          </w:p>
        </w:tc>
      </w:tr>
      <w:tr w:rsidR="0024226C" w14:paraId="0BE05BD9" w14:textId="77777777" w:rsidTr="008B13A7">
        <w:trPr>
          <w:trHeight w:val="255"/>
        </w:trPr>
        <w:tc>
          <w:tcPr>
            <w:tcW w:w="1395" w:type="dxa"/>
            <w:vMerge/>
            <w:shd w:val="clear" w:color="auto" w:fill="FFF2CC" w:themeFill="accent4" w:themeFillTint="33"/>
            <w:vAlign w:val="center"/>
          </w:tcPr>
          <w:p w14:paraId="47272063" w14:textId="77777777" w:rsidR="0024226C" w:rsidRPr="007F2F5D" w:rsidRDefault="0024226C" w:rsidP="0094505A">
            <w:pPr>
              <w:rPr>
                <w:sz w:val="19"/>
                <w:szCs w:val="19"/>
              </w:rPr>
            </w:pPr>
          </w:p>
        </w:tc>
        <w:tc>
          <w:tcPr>
            <w:tcW w:w="2033" w:type="dxa"/>
            <w:shd w:val="clear" w:color="auto" w:fill="FBE4D5" w:themeFill="accent2" w:themeFillTint="33"/>
            <w:vAlign w:val="center"/>
          </w:tcPr>
          <w:p w14:paraId="43124696" w14:textId="77777777" w:rsidR="0024226C" w:rsidRPr="007F2F5D" w:rsidRDefault="0024226C" w:rsidP="0094505A">
            <w:pPr>
              <w:rPr>
                <w:sz w:val="19"/>
                <w:szCs w:val="19"/>
              </w:rPr>
            </w:pPr>
            <w:r w:rsidRPr="007F2F5D">
              <w:rPr>
                <w:sz w:val="19"/>
                <w:szCs w:val="19"/>
              </w:rPr>
              <w:t>International Major event hosting</w:t>
            </w:r>
          </w:p>
        </w:tc>
        <w:tc>
          <w:tcPr>
            <w:tcW w:w="1155" w:type="dxa"/>
            <w:shd w:val="clear" w:color="auto" w:fill="DEEAF6" w:themeFill="accent5" w:themeFillTint="33"/>
            <w:vAlign w:val="center"/>
          </w:tcPr>
          <w:p w14:paraId="2F2AD36B"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0" w:type="dxa"/>
            <w:shd w:val="clear" w:color="auto" w:fill="DEEAF6" w:themeFill="accent5" w:themeFillTint="33"/>
            <w:vAlign w:val="center"/>
          </w:tcPr>
          <w:p w14:paraId="18FD6B11" w14:textId="77777777" w:rsidR="0024226C" w:rsidRPr="007F2F5D" w:rsidRDefault="0024226C" w:rsidP="0094505A">
            <w:pPr>
              <w:rPr>
                <w:sz w:val="19"/>
                <w:szCs w:val="19"/>
              </w:rPr>
            </w:pPr>
            <w:r w:rsidRPr="007F2F5D">
              <w:rPr>
                <w:sz w:val="19"/>
                <w:szCs w:val="19"/>
              </w:rPr>
              <w:t>NA</w:t>
            </w:r>
          </w:p>
        </w:tc>
        <w:tc>
          <w:tcPr>
            <w:tcW w:w="1085" w:type="dxa"/>
            <w:shd w:val="clear" w:color="auto" w:fill="DEEAF6" w:themeFill="accent5" w:themeFillTint="33"/>
            <w:vAlign w:val="center"/>
          </w:tcPr>
          <w:p w14:paraId="4D0131AF" w14:textId="77777777" w:rsidR="0024226C" w:rsidRPr="007F2F5D" w:rsidRDefault="0024226C" w:rsidP="0094505A">
            <w:pPr>
              <w:rPr>
                <w:sz w:val="19"/>
                <w:szCs w:val="19"/>
              </w:rPr>
            </w:pPr>
            <w:r w:rsidRPr="007F2F5D">
              <w:rPr>
                <w:sz w:val="19"/>
                <w:szCs w:val="19"/>
              </w:rPr>
              <w:t>NA</w:t>
            </w:r>
          </w:p>
        </w:tc>
        <w:tc>
          <w:tcPr>
            <w:tcW w:w="1136" w:type="dxa"/>
            <w:shd w:val="clear" w:color="auto" w:fill="DEEAF6" w:themeFill="accent5" w:themeFillTint="33"/>
            <w:vAlign w:val="center"/>
          </w:tcPr>
          <w:p w14:paraId="41DBDD7E" w14:textId="77777777" w:rsidR="0024226C" w:rsidRPr="007F2F5D" w:rsidRDefault="0024226C" w:rsidP="0094505A">
            <w:pPr>
              <w:rPr>
                <w:sz w:val="19"/>
                <w:szCs w:val="19"/>
              </w:rPr>
            </w:pPr>
            <w:r w:rsidRPr="007F2F5D">
              <w:rPr>
                <w:sz w:val="19"/>
                <w:szCs w:val="19"/>
              </w:rPr>
              <w:t>NA</w:t>
            </w:r>
          </w:p>
        </w:tc>
        <w:tc>
          <w:tcPr>
            <w:tcW w:w="986" w:type="dxa"/>
            <w:shd w:val="clear" w:color="auto" w:fill="DEEAF6" w:themeFill="accent5" w:themeFillTint="33"/>
            <w:vAlign w:val="center"/>
          </w:tcPr>
          <w:p w14:paraId="2ACCF93A" w14:textId="77777777" w:rsidR="0024226C" w:rsidRPr="007F2F5D" w:rsidRDefault="0024226C" w:rsidP="0094505A">
            <w:pPr>
              <w:rPr>
                <w:sz w:val="19"/>
                <w:szCs w:val="19"/>
              </w:rPr>
            </w:pPr>
            <w:r w:rsidRPr="007F2F5D">
              <w:rPr>
                <w:sz w:val="19"/>
                <w:szCs w:val="19"/>
              </w:rPr>
              <w:t>NA</w:t>
            </w:r>
          </w:p>
        </w:tc>
        <w:tc>
          <w:tcPr>
            <w:tcW w:w="1228" w:type="dxa"/>
            <w:shd w:val="clear" w:color="auto" w:fill="DEEAF6" w:themeFill="accent5" w:themeFillTint="33"/>
            <w:vAlign w:val="center"/>
          </w:tcPr>
          <w:p w14:paraId="1481E05E" w14:textId="77777777" w:rsidR="0024226C" w:rsidRPr="007F2F5D" w:rsidRDefault="0024226C" w:rsidP="0094505A">
            <w:pPr>
              <w:rPr>
                <w:sz w:val="19"/>
                <w:szCs w:val="19"/>
              </w:rPr>
            </w:pPr>
            <w:r w:rsidRPr="007F2F5D">
              <w:rPr>
                <w:sz w:val="19"/>
                <w:szCs w:val="19"/>
              </w:rPr>
              <w:t>NA</w:t>
            </w:r>
          </w:p>
        </w:tc>
        <w:tc>
          <w:tcPr>
            <w:tcW w:w="1091" w:type="dxa"/>
            <w:shd w:val="clear" w:color="auto" w:fill="DEEAF6" w:themeFill="accent5" w:themeFillTint="33"/>
            <w:vAlign w:val="center"/>
          </w:tcPr>
          <w:p w14:paraId="558935C3" w14:textId="77777777" w:rsidR="0024226C" w:rsidRPr="007F2F5D" w:rsidRDefault="0024226C" w:rsidP="0094505A">
            <w:pPr>
              <w:rPr>
                <w:sz w:val="19"/>
                <w:szCs w:val="19"/>
              </w:rPr>
            </w:pPr>
            <w:r w:rsidRPr="007F2F5D">
              <w:rPr>
                <w:sz w:val="19"/>
                <w:szCs w:val="19"/>
              </w:rPr>
              <w:t>NA</w:t>
            </w:r>
          </w:p>
        </w:tc>
      </w:tr>
      <w:tr w:rsidR="0024226C" w14:paraId="73D94D47" w14:textId="77777777" w:rsidTr="008B13A7">
        <w:trPr>
          <w:trHeight w:val="271"/>
        </w:trPr>
        <w:tc>
          <w:tcPr>
            <w:tcW w:w="1395" w:type="dxa"/>
            <w:vMerge/>
            <w:shd w:val="clear" w:color="auto" w:fill="FFF2CC" w:themeFill="accent4" w:themeFillTint="33"/>
            <w:vAlign w:val="center"/>
          </w:tcPr>
          <w:p w14:paraId="39305DC9" w14:textId="77777777" w:rsidR="0024226C" w:rsidRPr="007F2F5D" w:rsidRDefault="0024226C" w:rsidP="0094505A">
            <w:pPr>
              <w:rPr>
                <w:sz w:val="19"/>
                <w:szCs w:val="19"/>
              </w:rPr>
            </w:pPr>
          </w:p>
        </w:tc>
        <w:tc>
          <w:tcPr>
            <w:tcW w:w="2033" w:type="dxa"/>
            <w:shd w:val="clear" w:color="auto" w:fill="FBE4D5" w:themeFill="accent2" w:themeFillTint="33"/>
            <w:vAlign w:val="center"/>
          </w:tcPr>
          <w:p w14:paraId="0F8ACC94" w14:textId="77777777" w:rsidR="0024226C" w:rsidRPr="007F2F5D" w:rsidRDefault="0024226C" w:rsidP="0094505A">
            <w:pPr>
              <w:rPr>
                <w:sz w:val="19"/>
                <w:szCs w:val="19"/>
              </w:rPr>
            </w:pPr>
            <w:r w:rsidRPr="007F2F5D">
              <w:rPr>
                <w:sz w:val="19"/>
                <w:szCs w:val="19"/>
              </w:rPr>
              <w:t>National Championships participation</w:t>
            </w:r>
          </w:p>
        </w:tc>
        <w:tc>
          <w:tcPr>
            <w:tcW w:w="1155" w:type="dxa"/>
            <w:shd w:val="clear" w:color="auto" w:fill="DEEAF6" w:themeFill="accent5" w:themeFillTint="33"/>
            <w:vAlign w:val="center"/>
          </w:tcPr>
          <w:p w14:paraId="5AD6F419" w14:textId="77777777" w:rsidR="0024226C" w:rsidRPr="007F2F5D" w:rsidRDefault="0024226C" w:rsidP="0094505A">
            <w:pPr>
              <w:rPr>
                <w:sz w:val="19"/>
                <w:szCs w:val="19"/>
              </w:rPr>
            </w:pPr>
            <w:r w:rsidRPr="007F2F5D">
              <w:rPr>
                <w:sz w:val="19"/>
                <w:szCs w:val="19"/>
              </w:rPr>
              <w:t>Open AND Junior</w:t>
            </w:r>
          </w:p>
        </w:tc>
        <w:tc>
          <w:tcPr>
            <w:tcW w:w="1090" w:type="dxa"/>
            <w:shd w:val="clear" w:color="auto" w:fill="DEEAF6" w:themeFill="accent5" w:themeFillTint="33"/>
            <w:vAlign w:val="center"/>
          </w:tcPr>
          <w:p w14:paraId="035F54FA" w14:textId="77777777" w:rsidR="0024226C" w:rsidRPr="007F2F5D" w:rsidRDefault="0024226C" w:rsidP="0094505A">
            <w:pPr>
              <w:rPr>
                <w:sz w:val="19"/>
                <w:szCs w:val="19"/>
              </w:rPr>
            </w:pPr>
            <w:r w:rsidRPr="007F2F5D">
              <w:rPr>
                <w:sz w:val="19"/>
                <w:szCs w:val="19"/>
              </w:rPr>
              <w:t>Open AND Junior</w:t>
            </w:r>
          </w:p>
        </w:tc>
        <w:tc>
          <w:tcPr>
            <w:tcW w:w="1085" w:type="dxa"/>
            <w:shd w:val="clear" w:color="auto" w:fill="DEEAF6" w:themeFill="accent5" w:themeFillTint="33"/>
            <w:vAlign w:val="center"/>
          </w:tcPr>
          <w:p w14:paraId="7B4BB1E4" w14:textId="77777777" w:rsidR="0024226C" w:rsidRPr="007F2F5D" w:rsidRDefault="0024226C" w:rsidP="0094505A">
            <w:pPr>
              <w:rPr>
                <w:sz w:val="19"/>
                <w:szCs w:val="19"/>
              </w:rPr>
            </w:pPr>
            <w:r w:rsidRPr="007F2F5D">
              <w:rPr>
                <w:sz w:val="19"/>
                <w:szCs w:val="19"/>
              </w:rPr>
              <w:t>Open AND Junior</w:t>
            </w:r>
          </w:p>
        </w:tc>
        <w:tc>
          <w:tcPr>
            <w:tcW w:w="1136" w:type="dxa"/>
            <w:shd w:val="clear" w:color="auto" w:fill="DEEAF6" w:themeFill="accent5" w:themeFillTint="33"/>
            <w:vAlign w:val="center"/>
          </w:tcPr>
          <w:p w14:paraId="21F46513" w14:textId="77777777" w:rsidR="0024226C" w:rsidRPr="007F2F5D" w:rsidRDefault="0024226C" w:rsidP="0094505A">
            <w:pPr>
              <w:rPr>
                <w:sz w:val="19"/>
                <w:szCs w:val="19"/>
              </w:rPr>
            </w:pPr>
            <w:r w:rsidRPr="007F2F5D">
              <w:rPr>
                <w:sz w:val="19"/>
                <w:szCs w:val="19"/>
              </w:rPr>
              <w:t>Open AND JUNIOR</w:t>
            </w:r>
          </w:p>
        </w:tc>
        <w:tc>
          <w:tcPr>
            <w:tcW w:w="986" w:type="dxa"/>
            <w:shd w:val="clear" w:color="auto" w:fill="DEEAF6" w:themeFill="accent5" w:themeFillTint="33"/>
            <w:vAlign w:val="center"/>
          </w:tcPr>
          <w:p w14:paraId="37D65D73" w14:textId="77777777" w:rsidR="0024226C" w:rsidRPr="007F2F5D" w:rsidRDefault="0024226C" w:rsidP="0094505A">
            <w:pPr>
              <w:rPr>
                <w:sz w:val="19"/>
                <w:szCs w:val="19"/>
              </w:rPr>
            </w:pPr>
            <w:r w:rsidRPr="007F2F5D">
              <w:rPr>
                <w:sz w:val="19"/>
                <w:szCs w:val="19"/>
              </w:rPr>
              <w:t>Open OR Junior</w:t>
            </w:r>
          </w:p>
        </w:tc>
        <w:tc>
          <w:tcPr>
            <w:tcW w:w="1228" w:type="dxa"/>
            <w:shd w:val="clear" w:color="auto" w:fill="DEEAF6" w:themeFill="accent5" w:themeFillTint="33"/>
            <w:vAlign w:val="center"/>
          </w:tcPr>
          <w:p w14:paraId="35CBCC8F" w14:textId="77777777" w:rsidR="0024226C" w:rsidRPr="007F2F5D" w:rsidRDefault="0024226C" w:rsidP="0094505A">
            <w:pPr>
              <w:rPr>
                <w:sz w:val="19"/>
                <w:szCs w:val="19"/>
              </w:rPr>
            </w:pPr>
            <w:r w:rsidRPr="007F2F5D">
              <w:rPr>
                <w:sz w:val="19"/>
                <w:szCs w:val="19"/>
              </w:rPr>
              <w:t>Open OR Junior</w:t>
            </w:r>
          </w:p>
        </w:tc>
        <w:tc>
          <w:tcPr>
            <w:tcW w:w="1091" w:type="dxa"/>
            <w:shd w:val="clear" w:color="auto" w:fill="DEEAF6" w:themeFill="accent5" w:themeFillTint="33"/>
            <w:vAlign w:val="center"/>
          </w:tcPr>
          <w:p w14:paraId="6673643C" w14:textId="77777777" w:rsidR="0024226C" w:rsidRPr="007F2F5D" w:rsidRDefault="0024226C" w:rsidP="0094505A">
            <w:pPr>
              <w:rPr>
                <w:sz w:val="19"/>
                <w:szCs w:val="19"/>
              </w:rPr>
            </w:pPr>
            <w:r w:rsidRPr="007F2F5D">
              <w:rPr>
                <w:sz w:val="19"/>
                <w:szCs w:val="19"/>
              </w:rPr>
              <w:t>Open OR Junior</w:t>
            </w:r>
          </w:p>
        </w:tc>
      </w:tr>
      <w:tr w:rsidR="0024226C" w14:paraId="17659840" w14:textId="77777777" w:rsidTr="008B13A7">
        <w:trPr>
          <w:trHeight w:val="255"/>
        </w:trPr>
        <w:tc>
          <w:tcPr>
            <w:tcW w:w="1395" w:type="dxa"/>
            <w:vMerge/>
            <w:shd w:val="clear" w:color="auto" w:fill="FFF2CC" w:themeFill="accent4" w:themeFillTint="33"/>
            <w:vAlign w:val="center"/>
          </w:tcPr>
          <w:p w14:paraId="727683D1" w14:textId="77777777" w:rsidR="0024226C" w:rsidRPr="007F2F5D" w:rsidRDefault="0024226C" w:rsidP="0094505A">
            <w:pPr>
              <w:rPr>
                <w:sz w:val="19"/>
                <w:szCs w:val="19"/>
              </w:rPr>
            </w:pPr>
          </w:p>
        </w:tc>
        <w:tc>
          <w:tcPr>
            <w:tcW w:w="2033" w:type="dxa"/>
            <w:shd w:val="clear" w:color="auto" w:fill="FBE4D5" w:themeFill="accent2" w:themeFillTint="33"/>
            <w:vAlign w:val="center"/>
          </w:tcPr>
          <w:p w14:paraId="47ABDFD6" w14:textId="77777777" w:rsidR="0024226C" w:rsidRPr="007F2F5D" w:rsidRDefault="0024226C" w:rsidP="0094505A">
            <w:pPr>
              <w:rPr>
                <w:sz w:val="19"/>
                <w:szCs w:val="19"/>
              </w:rPr>
            </w:pPr>
            <w:r w:rsidRPr="007F2F5D">
              <w:rPr>
                <w:sz w:val="19"/>
                <w:szCs w:val="19"/>
              </w:rPr>
              <w:t>National event hosting (open)</w:t>
            </w:r>
          </w:p>
        </w:tc>
        <w:tc>
          <w:tcPr>
            <w:tcW w:w="1155" w:type="dxa"/>
            <w:shd w:val="clear" w:color="auto" w:fill="DEEAF6" w:themeFill="accent5" w:themeFillTint="33"/>
            <w:vAlign w:val="center"/>
          </w:tcPr>
          <w:p w14:paraId="27B6F8C6"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0" w:type="dxa"/>
            <w:shd w:val="clear" w:color="auto" w:fill="DEEAF6" w:themeFill="accent5" w:themeFillTint="33"/>
            <w:vAlign w:val="center"/>
          </w:tcPr>
          <w:p w14:paraId="31728A37"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85" w:type="dxa"/>
            <w:shd w:val="clear" w:color="auto" w:fill="DEEAF6" w:themeFill="accent5" w:themeFillTint="33"/>
            <w:vAlign w:val="center"/>
          </w:tcPr>
          <w:p w14:paraId="122D21FF"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136" w:type="dxa"/>
            <w:shd w:val="clear" w:color="auto" w:fill="DEEAF6" w:themeFill="accent5" w:themeFillTint="33"/>
            <w:vAlign w:val="center"/>
          </w:tcPr>
          <w:p w14:paraId="687DE816"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986" w:type="dxa"/>
            <w:shd w:val="clear" w:color="auto" w:fill="DEEAF6" w:themeFill="accent5" w:themeFillTint="33"/>
            <w:vAlign w:val="center"/>
          </w:tcPr>
          <w:p w14:paraId="413D7387"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228" w:type="dxa"/>
            <w:shd w:val="clear" w:color="auto" w:fill="DEEAF6" w:themeFill="accent5" w:themeFillTint="33"/>
            <w:vAlign w:val="center"/>
          </w:tcPr>
          <w:p w14:paraId="6D85CC38"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1" w:type="dxa"/>
            <w:shd w:val="clear" w:color="auto" w:fill="DEEAF6" w:themeFill="accent5" w:themeFillTint="33"/>
            <w:vAlign w:val="center"/>
          </w:tcPr>
          <w:p w14:paraId="40F879CE" w14:textId="77777777" w:rsidR="0024226C" w:rsidRPr="007F2F5D" w:rsidRDefault="0024226C" w:rsidP="0094505A">
            <w:pPr>
              <w:rPr>
                <w:sz w:val="19"/>
                <w:szCs w:val="19"/>
              </w:rPr>
            </w:pPr>
            <w:r w:rsidRPr="007F2F5D">
              <w:rPr>
                <w:sz w:val="19"/>
                <w:szCs w:val="19"/>
              </w:rPr>
              <w:t>NA</w:t>
            </w:r>
          </w:p>
        </w:tc>
      </w:tr>
      <w:tr w:rsidR="0024226C" w14:paraId="778D4E09" w14:textId="77777777" w:rsidTr="008B13A7">
        <w:trPr>
          <w:trHeight w:val="271"/>
        </w:trPr>
        <w:tc>
          <w:tcPr>
            <w:tcW w:w="1395" w:type="dxa"/>
            <w:vMerge/>
            <w:shd w:val="clear" w:color="auto" w:fill="FFF2CC" w:themeFill="accent4" w:themeFillTint="33"/>
            <w:vAlign w:val="center"/>
          </w:tcPr>
          <w:p w14:paraId="2F8E7C82" w14:textId="77777777" w:rsidR="0024226C" w:rsidRPr="007F2F5D" w:rsidRDefault="0024226C" w:rsidP="0094505A">
            <w:pPr>
              <w:rPr>
                <w:sz w:val="19"/>
                <w:szCs w:val="19"/>
              </w:rPr>
            </w:pPr>
          </w:p>
        </w:tc>
        <w:tc>
          <w:tcPr>
            <w:tcW w:w="2033" w:type="dxa"/>
            <w:shd w:val="clear" w:color="auto" w:fill="FBE4D5" w:themeFill="accent2" w:themeFillTint="33"/>
            <w:vAlign w:val="center"/>
          </w:tcPr>
          <w:p w14:paraId="084B55FB" w14:textId="77777777" w:rsidR="0024226C" w:rsidRPr="007F2F5D" w:rsidRDefault="0024226C" w:rsidP="0094505A">
            <w:pPr>
              <w:rPr>
                <w:sz w:val="19"/>
                <w:szCs w:val="19"/>
              </w:rPr>
            </w:pPr>
            <w:r w:rsidRPr="007F2F5D">
              <w:rPr>
                <w:sz w:val="19"/>
                <w:szCs w:val="19"/>
              </w:rPr>
              <w:t>National event hosting (juniors)</w:t>
            </w:r>
          </w:p>
        </w:tc>
        <w:tc>
          <w:tcPr>
            <w:tcW w:w="1155" w:type="dxa"/>
            <w:shd w:val="clear" w:color="auto" w:fill="DEEAF6" w:themeFill="accent5" w:themeFillTint="33"/>
            <w:vAlign w:val="center"/>
          </w:tcPr>
          <w:p w14:paraId="4D2E2DFD"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0" w:type="dxa"/>
            <w:shd w:val="clear" w:color="auto" w:fill="DEEAF6" w:themeFill="accent5" w:themeFillTint="33"/>
            <w:vAlign w:val="center"/>
          </w:tcPr>
          <w:p w14:paraId="7FA71866"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85" w:type="dxa"/>
            <w:shd w:val="clear" w:color="auto" w:fill="DEEAF6" w:themeFill="accent5" w:themeFillTint="33"/>
            <w:vAlign w:val="center"/>
          </w:tcPr>
          <w:p w14:paraId="48600AEC"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136" w:type="dxa"/>
            <w:shd w:val="clear" w:color="auto" w:fill="DEEAF6" w:themeFill="accent5" w:themeFillTint="33"/>
            <w:vAlign w:val="center"/>
          </w:tcPr>
          <w:p w14:paraId="278FE1F8"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986" w:type="dxa"/>
            <w:shd w:val="clear" w:color="auto" w:fill="DEEAF6" w:themeFill="accent5" w:themeFillTint="33"/>
            <w:vAlign w:val="center"/>
          </w:tcPr>
          <w:p w14:paraId="55DC9F97"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228" w:type="dxa"/>
            <w:shd w:val="clear" w:color="auto" w:fill="DEEAF6" w:themeFill="accent5" w:themeFillTint="33"/>
            <w:vAlign w:val="center"/>
          </w:tcPr>
          <w:p w14:paraId="0BE33C0D" w14:textId="77777777" w:rsidR="0024226C" w:rsidRPr="007F2F5D" w:rsidRDefault="0024226C" w:rsidP="0094505A">
            <w:pPr>
              <w:rPr>
                <w:sz w:val="19"/>
                <w:szCs w:val="19"/>
              </w:rPr>
            </w:pPr>
            <w:r w:rsidRPr="007F2F5D">
              <w:rPr>
                <w:sz w:val="19"/>
                <w:szCs w:val="19"/>
              </w:rPr>
              <w:t>NA</w:t>
            </w:r>
          </w:p>
        </w:tc>
        <w:tc>
          <w:tcPr>
            <w:tcW w:w="1091" w:type="dxa"/>
            <w:shd w:val="clear" w:color="auto" w:fill="DEEAF6" w:themeFill="accent5" w:themeFillTint="33"/>
            <w:vAlign w:val="center"/>
          </w:tcPr>
          <w:p w14:paraId="27836A2F" w14:textId="77777777" w:rsidR="0024226C" w:rsidRPr="007F2F5D" w:rsidRDefault="0024226C" w:rsidP="0094505A">
            <w:pPr>
              <w:rPr>
                <w:sz w:val="19"/>
                <w:szCs w:val="19"/>
              </w:rPr>
            </w:pPr>
            <w:r w:rsidRPr="007F2F5D">
              <w:rPr>
                <w:sz w:val="19"/>
                <w:szCs w:val="19"/>
              </w:rPr>
              <w:t>NA</w:t>
            </w:r>
          </w:p>
        </w:tc>
      </w:tr>
      <w:tr w:rsidR="0024226C" w14:paraId="6E5C2BF1" w14:textId="77777777" w:rsidTr="008B13A7">
        <w:trPr>
          <w:trHeight w:val="271"/>
        </w:trPr>
        <w:tc>
          <w:tcPr>
            <w:tcW w:w="1395" w:type="dxa"/>
            <w:vMerge/>
            <w:shd w:val="clear" w:color="auto" w:fill="FFF2CC" w:themeFill="accent4" w:themeFillTint="33"/>
            <w:vAlign w:val="center"/>
          </w:tcPr>
          <w:p w14:paraId="02F79B9F" w14:textId="77777777" w:rsidR="0024226C" w:rsidRPr="007F2F5D" w:rsidRDefault="0024226C" w:rsidP="0094505A">
            <w:pPr>
              <w:rPr>
                <w:sz w:val="19"/>
                <w:szCs w:val="19"/>
              </w:rPr>
            </w:pPr>
          </w:p>
        </w:tc>
        <w:tc>
          <w:tcPr>
            <w:tcW w:w="2033" w:type="dxa"/>
            <w:shd w:val="clear" w:color="auto" w:fill="FBE4D5" w:themeFill="accent2" w:themeFillTint="33"/>
            <w:vAlign w:val="center"/>
          </w:tcPr>
          <w:p w14:paraId="7019C90C" w14:textId="77777777" w:rsidR="0024226C" w:rsidRPr="007F2F5D" w:rsidRDefault="0024226C" w:rsidP="0094505A">
            <w:pPr>
              <w:rPr>
                <w:sz w:val="19"/>
                <w:szCs w:val="19"/>
              </w:rPr>
            </w:pPr>
            <w:r w:rsidRPr="007F2F5D">
              <w:rPr>
                <w:sz w:val="19"/>
                <w:szCs w:val="19"/>
              </w:rPr>
              <w:t>Junior and senior base</w:t>
            </w:r>
          </w:p>
        </w:tc>
        <w:tc>
          <w:tcPr>
            <w:tcW w:w="1155" w:type="dxa"/>
            <w:shd w:val="clear" w:color="auto" w:fill="DEEAF6" w:themeFill="accent5" w:themeFillTint="33"/>
            <w:vAlign w:val="center"/>
          </w:tcPr>
          <w:p w14:paraId="2842CA99"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0" w:type="dxa"/>
            <w:shd w:val="clear" w:color="auto" w:fill="DEEAF6" w:themeFill="accent5" w:themeFillTint="33"/>
            <w:vAlign w:val="center"/>
          </w:tcPr>
          <w:p w14:paraId="25631617"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85" w:type="dxa"/>
            <w:shd w:val="clear" w:color="auto" w:fill="DEEAF6" w:themeFill="accent5" w:themeFillTint="33"/>
            <w:vAlign w:val="center"/>
          </w:tcPr>
          <w:p w14:paraId="65534745"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136" w:type="dxa"/>
            <w:shd w:val="clear" w:color="auto" w:fill="DEEAF6" w:themeFill="accent5" w:themeFillTint="33"/>
            <w:vAlign w:val="center"/>
          </w:tcPr>
          <w:p w14:paraId="46E216E1"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986" w:type="dxa"/>
            <w:shd w:val="clear" w:color="auto" w:fill="DEEAF6" w:themeFill="accent5" w:themeFillTint="33"/>
            <w:vAlign w:val="center"/>
          </w:tcPr>
          <w:p w14:paraId="6A949665"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228" w:type="dxa"/>
            <w:shd w:val="clear" w:color="auto" w:fill="DEEAF6" w:themeFill="accent5" w:themeFillTint="33"/>
            <w:vAlign w:val="center"/>
          </w:tcPr>
          <w:p w14:paraId="615A86AB" w14:textId="77777777" w:rsidR="0024226C" w:rsidRPr="007F2F5D" w:rsidRDefault="0024226C" w:rsidP="0094505A">
            <w:pPr>
              <w:rPr>
                <w:sz w:val="19"/>
                <w:szCs w:val="19"/>
              </w:rPr>
            </w:pPr>
            <w:r w:rsidRPr="007F2F5D">
              <w:rPr>
                <w:sz w:val="19"/>
                <w:szCs w:val="19"/>
              </w:rPr>
              <w:t>Junior AND / OR Senior base</w:t>
            </w:r>
          </w:p>
        </w:tc>
        <w:tc>
          <w:tcPr>
            <w:tcW w:w="1091" w:type="dxa"/>
            <w:shd w:val="clear" w:color="auto" w:fill="DEEAF6" w:themeFill="accent5" w:themeFillTint="33"/>
            <w:vAlign w:val="center"/>
          </w:tcPr>
          <w:p w14:paraId="68ED3020" w14:textId="77777777" w:rsidR="0024226C" w:rsidRPr="007F2F5D" w:rsidRDefault="0024226C" w:rsidP="0094505A">
            <w:pPr>
              <w:rPr>
                <w:sz w:val="19"/>
                <w:szCs w:val="19"/>
              </w:rPr>
            </w:pPr>
            <w:r w:rsidRPr="007F2F5D">
              <w:rPr>
                <w:sz w:val="19"/>
                <w:szCs w:val="19"/>
              </w:rPr>
              <w:t>Junior AND / OR Senior base</w:t>
            </w:r>
          </w:p>
        </w:tc>
      </w:tr>
      <w:tr w:rsidR="0024226C" w14:paraId="79562715" w14:textId="77777777" w:rsidTr="008B13A7">
        <w:trPr>
          <w:trHeight w:val="255"/>
        </w:trPr>
        <w:tc>
          <w:tcPr>
            <w:tcW w:w="1395" w:type="dxa"/>
            <w:vMerge/>
            <w:shd w:val="clear" w:color="auto" w:fill="FFF2CC" w:themeFill="accent4" w:themeFillTint="33"/>
            <w:vAlign w:val="center"/>
          </w:tcPr>
          <w:p w14:paraId="610EA11A" w14:textId="77777777" w:rsidR="0024226C" w:rsidRPr="007F2F5D" w:rsidRDefault="0024226C" w:rsidP="0094505A">
            <w:pPr>
              <w:rPr>
                <w:sz w:val="19"/>
                <w:szCs w:val="19"/>
              </w:rPr>
            </w:pPr>
          </w:p>
        </w:tc>
        <w:tc>
          <w:tcPr>
            <w:tcW w:w="2033" w:type="dxa"/>
            <w:shd w:val="clear" w:color="auto" w:fill="FBE4D5" w:themeFill="accent2" w:themeFillTint="33"/>
            <w:vAlign w:val="center"/>
          </w:tcPr>
          <w:p w14:paraId="094759A9" w14:textId="77777777" w:rsidR="0024226C" w:rsidRPr="007F2F5D" w:rsidRDefault="0024226C" w:rsidP="0094505A">
            <w:pPr>
              <w:rPr>
                <w:sz w:val="19"/>
                <w:szCs w:val="19"/>
              </w:rPr>
            </w:pPr>
            <w:r w:rsidRPr="007F2F5D">
              <w:rPr>
                <w:sz w:val="19"/>
                <w:szCs w:val="19"/>
              </w:rPr>
              <w:t>Coach / official</w:t>
            </w:r>
          </w:p>
        </w:tc>
        <w:tc>
          <w:tcPr>
            <w:tcW w:w="1155" w:type="dxa"/>
            <w:shd w:val="clear" w:color="auto" w:fill="DEEAF6" w:themeFill="accent5" w:themeFillTint="33"/>
            <w:vAlign w:val="center"/>
          </w:tcPr>
          <w:p w14:paraId="11475B80"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0" w:type="dxa"/>
            <w:shd w:val="clear" w:color="auto" w:fill="DEEAF6" w:themeFill="accent5" w:themeFillTint="33"/>
            <w:vAlign w:val="center"/>
          </w:tcPr>
          <w:p w14:paraId="798DEC54"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85" w:type="dxa"/>
            <w:shd w:val="clear" w:color="auto" w:fill="DEEAF6" w:themeFill="accent5" w:themeFillTint="33"/>
            <w:vAlign w:val="center"/>
          </w:tcPr>
          <w:p w14:paraId="54B04082"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136" w:type="dxa"/>
            <w:shd w:val="clear" w:color="auto" w:fill="DEEAF6" w:themeFill="accent5" w:themeFillTint="33"/>
            <w:vAlign w:val="center"/>
          </w:tcPr>
          <w:p w14:paraId="08A7ADF2"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986" w:type="dxa"/>
            <w:shd w:val="clear" w:color="auto" w:fill="DEEAF6" w:themeFill="accent5" w:themeFillTint="33"/>
            <w:vAlign w:val="center"/>
          </w:tcPr>
          <w:p w14:paraId="23C8D3EA"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228" w:type="dxa"/>
            <w:shd w:val="clear" w:color="auto" w:fill="DEEAF6" w:themeFill="accent5" w:themeFillTint="33"/>
            <w:vAlign w:val="center"/>
          </w:tcPr>
          <w:p w14:paraId="6A7677EB" w14:textId="77777777" w:rsidR="0024226C" w:rsidRPr="007F2F5D" w:rsidRDefault="0024226C" w:rsidP="0094505A">
            <w:pPr>
              <w:rPr>
                <w:sz w:val="19"/>
                <w:szCs w:val="19"/>
              </w:rPr>
            </w:pPr>
            <w:r w:rsidRPr="007F2F5D">
              <w:rPr>
                <w:rFonts w:ascii="Arial Nova" w:hAnsi="Arial Nova" w:cstheme="minorHAnsi"/>
                <w:sz w:val="19"/>
                <w:szCs w:val="19"/>
              </w:rPr>
              <w:sym w:font="Wingdings" w:char="F0FC"/>
            </w:r>
          </w:p>
        </w:tc>
        <w:tc>
          <w:tcPr>
            <w:tcW w:w="1091" w:type="dxa"/>
            <w:shd w:val="clear" w:color="auto" w:fill="DEEAF6" w:themeFill="accent5" w:themeFillTint="33"/>
            <w:vAlign w:val="center"/>
          </w:tcPr>
          <w:p w14:paraId="5DE37040" w14:textId="77777777" w:rsidR="0024226C" w:rsidRPr="007F2F5D" w:rsidRDefault="0024226C" w:rsidP="0094505A">
            <w:pPr>
              <w:rPr>
                <w:sz w:val="19"/>
                <w:szCs w:val="19"/>
              </w:rPr>
            </w:pPr>
            <w:r w:rsidRPr="007F2F5D">
              <w:rPr>
                <w:sz w:val="19"/>
                <w:szCs w:val="19"/>
              </w:rPr>
              <w:t>NA</w:t>
            </w:r>
          </w:p>
        </w:tc>
      </w:tr>
    </w:tbl>
    <w:p w14:paraId="792636AE" w14:textId="77777777" w:rsidR="0024226C" w:rsidRDefault="0024226C" w:rsidP="0094505A"/>
    <w:p w14:paraId="4A0C9A56" w14:textId="77777777" w:rsidR="0024226C" w:rsidRDefault="0024226C" w:rsidP="0094505A"/>
    <w:tbl>
      <w:tblPr>
        <w:tblStyle w:val="TableGrid"/>
        <w:tblW w:w="11340" w:type="dxa"/>
        <w:tblInd w:w="-1139" w:type="dxa"/>
        <w:tblLook w:val="04A0" w:firstRow="1" w:lastRow="0" w:firstColumn="1" w:lastColumn="0" w:noHBand="0" w:noVBand="1"/>
      </w:tblPr>
      <w:tblGrid>
        <w:gridCol w:w="11340"/>
      </w:tblGrid>
      <w:tr w:rsidR="0024226C" w:rsidRPr="001533D4" w14:paraId="1C2894A6" w14:textId="77777777" w:rsidTr="008B13A7">
        <w:tc>
          <w:tcPr>
            <w:tcW w:w="11340" w:type="dxa"/>
            <w:shd w:val="clear" w:color="auto" w:fill="FFF2CC" w:themeFill="accent4" w:themeFillTint="33"/>
          </w:tcPr>
          <w:p w14:paraId="6089A916" w14:textId="77777777" w:rsidR="0024226C" w:rsidRPr="00B0538A" w:rsidRDefault="0024226C" w:rsidP="0094505A">
            <w:pPr>
              <w:rPr>
                <w:b/>
                <w:sz w:val="24"/>
                <w:szCs w:val="24"/>
              </w:rPr>
            </w:pPr>
            <w:r w:rsidRPr="00B0538A">
              <w:rPr>
                <w:b/>
                <w:sz w:val="24"/>
                <w:szCs w:val="24"/>
              </w:rPr>
              <w:t>DESCRIPTOR – High Performance / Pathways</w:t>
            </w:r>
          </w:p>
        </w:tc>
      </w:tr>
      <w:tr w:rsidR="0024226C" w:rsidRPr="001533D4" w14:paraId="0C1BFECB" w14:textId="77777777" w:rsidTr="008B13A7">
        <w:tc>
          <w:tcPr>
            <w:tcW w:w="11340" w:type="dxa"/>
            <w:shd w:val="clear" w:color="auto" w:fill="E7E6E6" w:themeFill="background2"/>
          </w:tcPr>
          <w:p w14:paraId="5BDB6E1C" w14:textId="77777777" w:rsidR="0024226C" w:rsidRPr="001533D4" w:rsidRDefault="0024226C" w:rsidP="0094505A">
            <w:pPr>
              <w:rPr>
                <w:b/>
                <w:i/>
                <w:sz w:val="20"/>
                <w:szCs w:val="20"/>
              </w:rPr>
            </w:pPr>
            <w:r w:rsidRPr="001533D4">
              <w:rPr>
                <w:b/>
                <w:i/>
                <w:sz w:val="20"/>
                <w:szCs w:val="20"/>
              </w:rPr>
              <w:t>WAIS/Winning Edge:</w:t>
            </w:r>
          </w:p>
        </w:tc>
      </w:tr>
      <w:tr w:rsidR="0024226C" w:rsidRPr="001533D4" w14:paraId="0EB78EEF" w14:textId="77777777" w:rsidTr="008B13A7">
        <w:tc>
          <w:tcPr>
            <w:tcW w:w="11340" w:type="dxa"/>
          </w:tcPr>
          <w:p w14:paraId="290A6453" w14:textId="77777777" w:rsidR="0024226C" w:rsidRPr="001533D4" w:rsidRDefault="0024226C" w:rsidP="0094505A">
            <w:pPr>
              <w:rPr>
                <w:sz w:val="20"/>
                <w:szCs w:val="20"/>
              </w:rPr>
            </w:pPr>
            <w:r w:rsidRPr="001533D4">
              <w:rPr>
                <w:sz w:val="20"/>
                <w:szCs w:val="20"/>
              </w:rPr>
              <w:t xml:space="preserve">Sport </w:t>
            </w:r>
            <w:r>
              <w:rPr>
                <w:sz w:val="20"/>
                <w:szCs w:val="20"/>
              </w:rPr>
              <w:t xml:space="preserve">has a WAIS </w:t>
            </w:r>
            <w:r w:rsidRPr="001533D4">
              <w:rPr>
                <w:sz w:val="20"/>
                <w:szCs w:val="20"/>
              </w:rPr>
              <w:t>program or WAIS provides individual scholarships or services</w:t>
            </w:r>
            <w:r>
              <w:rPr>
                <w:sz w:val="20"/>
                <w:szCs w:val="20"/>
              </w:rPr>
              <w:t xml:space="preserve"> and/or the National Sporting Organisation receives HP funding from Sport Australia.</w:t>
            </w:r>
          </w:p>
        </w:tc>
      </w:tr>
      <w:tr w:rsidR="0024226C" w:rsidRPr="001533D4" w14:paraId="34DCFB48" w14:textId="77777777" w:rsidTr="008B13A7">
        <w:tc>
          <w:tcPr>
            <w:tcW w:w="11340" w:type="dxa"/>
            <w:shd w:val="clear" w:color="auto" w:fill="E7E6E6" w:themeFill="background2"/>
          </w:tcPr>
          <w:p w14:paraId="32F324F1" w14:textId="77777777" w:rsidR="0024226C" w:rsidRPr="001533D4" w:rsidRDefault="0024226C" w:rsidP="0094505A">
            <w:pPr>
              <w:rPr>
                <w:sz w:val="20"/>
                <w:szCs w:val="20"/>
              </w:rPr>
            </w:pPr>
            <w:r w:rsidRPr="001533D4">
              <w:rPr>
                <w:b/>
                <w:i/>
                <w:sz w:val="20"/>
                <w:szCs w:val="20"/>
              </w:rPr>
              <w:t>Olympic/Paralympic/CTH:</w:t>
            </w:r>
          </w:p>
        </w:tc>
      </w:tr>
      <w:tr w:rsidR="0024226C" w:rsidRPr="001533D4" w14:paraId="5F4463E5" w14:textId="77777777" w:rsidTr="008B13A7">
        <w:tc>
          <w:tcPr>
            <w:tcW w:w="11340" w:type="dxa"/>
          </w:tcPr>
          <w:p w14:paraId="1CA0C8CF" w14:textId="77777777" w:rsidR="0024226C" w:rsidRPr="001533D4" w:rsidRDefault="0024226C" w:rsidP="0094505A">
            <w:pPr>
              <w:rPr>
                <w:sz w:val="20"/>
                <w:szCs w:val="20"/>
              </w:rPr>
            </w:pPr>
            <w:r w:rsidRPr="001533D4">
              <w:rPr>
                <w:sz w:val="20"/>
                <w:szCs w:val="20"/>
              </w:rPr>
              <w:t>Sport competes at one or all these events.</w:t>
            </w:r>
            <w:r>
              <w:rPr>
                <w:sz w:val="20"/>
                <w:szCs w:val="20"/>
              </w:rPr>
              <w:t xml:space="preserve">  </w:t>
            </w:r>
            <w:r w:rsidRPr="001533D4">
              <w:rPr>
                <w:sz w:val="20"/>
                <w:szCs w:val="20"/>
              </w:rPr>
              <w:t>Develop and implement a High-Performance Plan with clear systems, pathways and programs for athletes, coaches and officials who have the potential to achieve sporting excellence.</w:t>
            </w:r>
          </w:p>
        </w:tc>
      </w:tr>
      <w:tr w:rsidR="0024226C" w:rsidRPr="001533D4" w14:paraId="25CAF702" w14:textId="77777777" w:rsidTr="008B13A7">
        <w:tc>
          <w:tcPr>
            <w:tcW w:w="11340" w:type="dxa"/>
            <w:shd w:val="clear" w:color="auto" w:fill="E7E6E6" w:themeFill="background2"/>
          </w:tcPr>
          <w:p w14:paraId="5DB938F5" w14:textId="77777777" w:rsidR="0024226C" w:rsidRPr="001533D4" w:rsidRDefault="0024226C" w:rsidP="0094505A">
            <w:pPr>
              <w:rPr>
                <w:b/>
                <w:i/>
                <w:sz w:val="20"/>
                <w:szCs w:val="20"/>
              </w:rPr>
            </w:pPr>
            <w:r>
              <w:rPr>
                <w:b/>
                <w:i/>
                <w:sz w:val="20"/>
                <w:szCs w:val="20"/>
              </w:rPr>
              <w:t>World Championship/Cup:</w:t>
            </w:r>
          </w:p>
        </w:tc>
      </w:tr>
      <w:tr w:rsidR="0024226C" w:rsidRPr="001533D4" w14:paraId="2B3103CE" w14:textId="77777777" w:rsidTr="008B13A7">
        <w:tc>
          <w:tcPr>
            <w:tcW w:w="11340" w:type="dxa"/>
            <w:shd w:val="clear" w:color="auto" w:fill="FFFFFF" w:themeFill="background1"/>
          </w:tcPr>
          <w:p w14:paraId="7672BFB2" w14:textId="77777777" w:rsidR="0024226C" w:rsidRPr="003A51E6" w:rsidRDefault="0024226C" w:rsidP="0094505A">
            <w:pPr>
              <w:rPr>
                <w:sz w:val="20"/>
                <w:szCs w:val="20"/>
              </w:rPr>
            </w:pPr>
            <w:r>
              <w:rPr>
                <w:sz w:val="20"/>
                <w:szCs w:val="20"/>
              </w:rPr>
              <w:t>Sport competes at a World Championship/Cup</w:t>
            </w:r>
          </w:p>
        </w:tc>
      </w:tr>
      <w:tr w:rsidR="0024226C" w:rsidRPr="001533D4" w14:paraId="4A700F86" w14:textId="77777777" w:rsidTr="008B13A7">
        <w:tc>
          <w:tcPr>
            <w:tcW w:w="11340" w:type="dxa"/>
            <w:shd w:val="clear" w:color="auto" w:fill="E7E6E6" w:themeFill="background2"/>
          </w:tcPr>
          <w:p w14:paraId="126BBE4B" w14:textId="77777777" w:rsidR="0024226C" w:rsidRPr="001533D4" w:rsidRDefault="0024226C" w:rsidP="0094505A">
            <w:pPr>
              <w:rPr>
                <w:b/>
                <w:i/>
                <w:sz w:val="20"/>
                <w:szCs w:val="20"/>
              </w:rPr>
            </w:pPr>
            <w:r w:rsidRPr="001533D4">
              <w:rPr>
                <w:b/>
                <w:i/>
                <w:sz w:val="20"/>
                <w:szCs w:val="20"/>
              </w:rPr>
              <w:t>International Major Event Hosting:</w:t>
            </w:r>
          </w:p>
        </w:tc>
      </w:tr>
      <w:tr w:rsidR="0024226C" w:rsidRPr="001533D4" w14:paraId="36F5C2F0" w14:textId="77777777" w:rsidTr="008B13A7">
        <w:tc>
          <w:tcPr>
            <w:tcW w:w="11340" w:type="dxa"/>
          </w:tcPr>
          <w:p w14:paraId="48105E12" w14:textId="51E1658C" w:rsidR="0024226C" w:rsidRPr="001533D4" w:rsidRDefault="0024226C" w:rsidP="0094505A">
            <w:pPr>
              <w:rPr>
                <w:sz w:val="20"/>
                <w:szCs w:val="20"/>
              </w:rPr>
            </w:pPr>
            <w:r w:rsidRPr="001533D4">
              <w:rPr>
                <w:sz w:val="20"/>
                <w:szCs w:val="20"/>
              </w:rPr>
              <w:t xml:space="preserve">Sport hosts International </w:t>
            </w:r>
            <w:r w:rsidR="00F5278D">
              <w:rPr>
                <w:sz w:val="20"/>
                <w:szCs w:val="20"/>
              </w:rPr>
              <w:t>m</w:t>
            </w:r>
            <w:r w:rsidRPr="001533D4">
              <w:rPr>
                <w:sz w:val="20"/>
                <w:szCs w:val="20"/>
              </w:rPr>
              <w:t xml:space="preserve">ajor </w:t>
            </w:r>
            <w:r w:rsidR="00F5278D">
              <w:rPr>
                <w:sz w:val="20"/>
                <w:szCs w:val="20"/>
              </w:rPr>
              <w:t>e</w:t>
            </w:r>
            <w:r w:rsidRPr="001533D4">
              <w:rPr>
                <w:sz w:val="20"/>
                <w:szCs w:val="20"/>
              </w:rPr>
              <w:t>vent annually/bi-annually</w:t>
            </w:r>
          </w:p>
        </w:tc>
      </w:tr>
      <w:tr w:rsidR="0024226C" w:rsidRPr="001533D4" w14:paraId="0F97A1E0" w14:textId="77777777" w:rsidTr="008B13A7">
        <w:tc>
          <w:tcPr>
            <w:tcW w:w="11340" w:type="dxa"/>
            <w:shd w:val="clear" w:color="auto" w:fill="E7E6E6" w:themeFill="background2"/>
          </w:tcPr>
          <w:p w14:paraId="0D444855" w14:textId="77777777" w:rsidR="0024226C" w:rsidRPr="001533D4" w:rsidRDefault="0024226C" w:rsidP="0094505A">
            <w:pPr>
              <w:rPr>
                <w:sz w:val="20"/>
                <w:szCs w:val="20"/>
              </w:rPr>
            </w:pPr>
            <w:r w:rsidRPr="001533D4">
              <w:rPr>
                <w:b/>
                <w:i/>
                <w:sz w:val="20"/>
                <w:szCs w:val="20"/>
              </w:rPr>
              <w:t>National Championship Participation:</w:t>
            </w:r>
          </w:p>
        </w:tc>
      </w:tr>
      <w:tr w:rsidR="0024226C" w:rsidRPr="001533D4" w14:paraId="2729E370" w14:textId="77777777" w:rsidTr="008B13A7">
        <w:tc>
          <w:tcPr>
            <w:tcW w:w="11340" w:type="dxa"/>
          </w:tcPr>
          <w:p w14:paraId="4729BC4E" w14:textId="77777777" w:rsidR="0024226C" w:rsidRPr="001533D4" w:rsidRDefault="0024226C" w:rsidP="0094505A">
            <w:pPr>
              <w:rPr>
                <w:sz w:val="20"/>
                <w:szCs w:val="20"/>
              </w:rPr>
            </w:pPr>
            <w:r w:rsidRPr="001533D4">
              <w:rPr>
                <w:sz w:val="20"/>
                <w:szCs w:val="20"/>
              </w:rPr>
              <w:t>Sport participates at all levels of National Championship events and provides pathways for athletes.</w:t>
            </w:r>
          </w:p>
        </w:tc>
      </w:tr>
      <w:tr w:rsidR="0024226C" w:rsidRPr="001533D4" w14:paraId="640F25DA" w14:textId="77777777" w:rsidTr="008B13A7">
        <w:tc>
          <w:tcPr>
            <w:tcW w:w="11340" w:type="dxa"/>
            <w:shd w:val="clear" w:color="auto" w:fill="E7E6E6" w:themeFill="background2"/>
          </w:tcPr>
          <w:p w14:paraId="0D071722" w14:textId="77777777" w:rsidR="0024226C" w:rsidRPr="001533D4" w:rsidRDefault="0024226C" w:rsidP="0094505A">
            <w:pPr>
              <w:rPr>
                <w:sz w:val="20"/>
                <w:szCs w:val="20"/>
              </w:rPr>
            </w:pPr>
            <w:r w:rsidRPr="001533D4">
              <w:rPr>
                <w:b/>
                <w:i/>
                <w:sz w:val="20"/>
                <w:szCs w:val="20"/>
              </w:rPr>
              <w:t>National Event Hosting (open and juniors):</w:t>
            </w:r>
          </w:p>
        </w:tc>
      </w:tr>
      <w:tr w:rsidR="0024226C" w:rsidRPr="001533D4" w14:paraId="17FD2CC0" w14:textId="77777777" w:rsidTr="008B13A7">
        <w:tc>
          <w:tcPr>
            <w:tcW w:w="11340" w:type="dxa"/>
          </w:tcPr>
          <w:p w14:paraId="342C065F" w14:textId="77777777" w:rsidR="0024226C" w:rsidRPr="001533D4" w:rsidRDefault="0024226C" w:rsidP="0094505A">
            <w:pPr>
              <w:rPr>
                <w:sz w:val="20"/>
                <w:szCs w:val="20"/>
              </w:rPr>
            </w:pPr>
            <w:r w:rsidRPr="001533D4">
              <w:rPr>
                <w:sz w:val="20"/>
                <w:szCs w:val="20"/>
              </w:rPr>
              <w:t>Sport has capacity and hosts both/either open or junior National Events</w:t>
            </w:r>
          </w:p>
        </w:tc>
      </w:tr>
      <w:tr w:rsidR="0024226C" w:rsidRPr="001533D4" w14:paraId="37A75DFB" w14:textId="77777777" w:rsidTr="008B13A7">
        <w:tc>
          <w:tcPr>
            <w:tcW w:w="11340" w:type="dxa"/>
            <w:shd w:val="clear" w:color="auto" w:fill="E7E6E6" w:themeFill="background2"/>
          </w:tcPr>
          <w:p w14:paraId="66AA8B1A" w14:textId="77777777" w:rsidR="0024226C" w:rsidRPr="001533D4" w:rsidRDefault="0024226C" w:rsidP="0094505A">
            <w:pPr>
              <w:rPr>
                <w:b/>
                <w:i/>
                <w:sz w:val="20"/>
                <w:szCs w:val="20"/>
              </w:rPr>
            </w:pPr>
            <w:r w:rsidRPr="001533D4">
              <w:rPr>
                <w:b/>
                <w:i/>
                <w:sz w:val="20"/>
                <w:szCs w:val="20"/>
              </w:rPr>
              <w:t>Junior and Senior Base:</w:t>
            </w:r>
          </w:p>
        </w:tc>
      </w:tr>
      <w:tr w:rsidR="0024226C" w:rsidRPr="001533D4" w14:paraId="1CF050F1" w14:textId="77777777" w:rsidTr="008B13A7">
        <w:tc>
          <w:tcPr>
            <w:tcW w:w="11340" w:type="dxa"/>
          </w:tcPr>
          <w:p w14:paraId="2ACD317D" w14:textId="77777777" w:rsidR="0024226C" w:rsidRPr="001533D4" w:rsidRDefault="0024226C" w:rsidP="0094505A">
            <w:pPr>
              <w:rPr>
                <w:sz w:val="20"/>
                <w:szCs w:val="20"/>
              </w:rPr>
            </w:pPr>
            <w:r w:rsidRPr="001533D4">
              <w:rPr>
                <w:sz w:val="20"/>
                <w:szCs w:val="20"/>
              </w:rPr>
              <w:t>Sport provides pathways for both junior and senior participants that align with N</w:t>
            </w:r>
            <w:r>
              <w:rPr>
                <w:sz w:val="20"/>
                <w:szCs w:val="20"/>
              </w:rPr>
              <w:t>ational Sporting Organisation</w:t>
            </w:r>
            <w:r w:rsidRPr="001533D4">
              <w:rPr>
                <w:sz w:val="20"/>
                <w:szCs w:val="20"/>
              </w:rPr>
              <w:t>.</w:t>
            </w:r>
          </w:p>
        </w:tc>
      </w:tr>
      <w:tr w:rsidR="0024226C" w:rsidRPr="001533D4" w14:paraId="13516462" w14:textId="77777777" w:rsidTr="008B13A7">
        <w:tc>
          <w:tcPr>
            <w:tcW w:w="11340" w:type="dxa"/>
            <w:shd w:val="clear" w:color="auto" w:fill="E7E6E6" w:themeFill="background2"/>
          </w:tcPr>
          <w:p w14:paraId="4A5E00CC" w14:textId="77777777" w:rsidR="0024226C" w:rsidRPr="001533D4" w:rsidRDefault="0024226C" w:rsidP="0094505A">
            <w:pPr>
              <w:rPr>
                <w:b/>
                <w:i/>
                <w:sz w:val="20"/>
                <w:szCs w:val="20"/>
              </w:rPr>
            </w:pPr>
            <w:r w:rsidRPr="001533D4">
              <w:rPr>
                <w:b/>
                <w:i/>
                <w:sz w:val="20"/>
                <w:szCs w:val="20"/>
              </w:rPr>
              <w:t>Coach/Official</w:t>
            </w:r>
          </w:p>
        </w:tc>
      </w:tr>
      <w:tr w:rsidR="0024226C" w:rsidRPr="001533D4" w14:paraId="64F9EEB5" w14:textId="77777777" w:rsidTr="008B13A7">
        <w:tc>
          <w:tcPr>
            <w:tcW w:w="11340" w:type="dxa"/>
          </w:tcPr>
          <w:p w14:paraId="3484C803" w14:textId="77777777" w:rsidR="0024226C" w:rsidRPr="001533D4" w:rsidRDefault="0024226C" w:rsidP="0094505A">
            <w:pPr>
              <w:rPr>
                <w:sz w:val="20"/>
                <w:szCs w:val="20"/>
              </w:rPr>
            </w:pPr>
            <w:r w:rsidRPr="001533D4">
              <w:rPr>
                <w:sz w:val="20"/>
                <w:szCs w:val="20"/>
              </w:rPr>
              <w:t>Sport provides pathways for coaches and officials that align with N</w:t>
            </w:r>
            <w:r>
              <w:rPr>
                <w:sz w:val="20"/>
                <w:szCs w:val="20"/>
              </w:rPr>
              <w:t>ational Sporting Organisation</w:t>
            </w:r>
          </w:p>
        </w:tc>
      </w:tr>
    </w:tbl>
    <w:p w14:paraId="63478ADD" w14:textId="77777777" w:rsidR="0024226C" w:rsidRDefault="0024226C" w:rsidP="0094505A"/>
    <w:p w14:paraId="4AA73CD1" w14:textId="77777777" w:rsidR="0024226C" w:rsidRDefault="0024226C" w:rsidP="0094505A"/>
    <w:p w14:paraId="0CD4F36C" w14:textId="77777777" w:rsidR="0024226C" w:rsidRDefault="0024226C" w:rsidP="0094505A"/>
    <w:p w14:paraId="608B3360" w14:textId="77777777" w:rsidR="0024226C" w:rsidRDefault="0024226C" w:rsidP="0094505A"/>
    <w:p w14:paraId="573ECC1B" w14:textId="77777777" w:rsidR="0024226C" w:rsidRDefault="0024226C" w:rsidP="0094505A"/>
    <w:p w14:paraId="1F2906AC" w14:textId="77777777" w:rsidR="0024226C" w:rsidRDefault="0024226C" w:rsidP="0094505A"/>
    <w:p w14:paraId="03F1A651" w14:textId="77777777" w:rsidR="0024226C" w:rsidRDefault="0024226C" w:rsidP="0094505A"/>
    <w:p w14:paraId="68861CE2" w14:textId="77777777" w:rsidR="0024226C" w:rsidRDefault="0024226C" w:rsidP="0094505A"/>
    <w:tbl>
      <w:tblPr>
        <w:tblStyle w:val="TableGrid"/>
        <w:tblW w:w="11199" w:type="dxa"/>
        <w:tblInd w:w="-1139" w:type="dxa"/>
        <w:tblLayout w:type="fixed"/>
        <w:tblLook w:val="04A0" w:firstRow="1" w:lastRow="0" w:firstColumn="1" w:lastColumn="0" w:noHBand="0" w:noVBand="1"/>
      </w:tblPr>
      <w:tblGrid>
        <w:gridCol w:w="1134"/>
        <w:gridCol w:w="1134"/>
        <w:gridCol w:w="1276"/>
        <w:gridCol w:w="1418"/>
        <w:gridCol w:w="1417"/>
        <w:gridCol w:w="1276"/>
        <w:gridCol w:w="992"/>
        <w:gridCol w:w="1418"/>
        <w:gridCol w:w="1134"/>
      </w:tblGrid>
      <w:tr w:rsidR="0024226C" w:rsidRPr="00340D88" w14:paraId="4E869883" w14:textId="77777777" w:rsidTr="008B13A7">
        <w:trPr>
          <w:trHeight w:val="1032"/>
        </w:trPr>
        <w:tc>
          <w:tcPr>
            <w:tcW w:w="1134" w:type="dxa"/>
            <w:shd w:val="clear" w:color="auto" w:fill="FFF2CC" w:themeFill="accent4" w:themeFillTint="33"/>
            <w:vAlign w:val="center"/>
          </w:tcPr>
          <w:p w14:paraId="7C0EF16D" w14:textId="77777777" w:rsidR="0024226C" w:rsidRPr="007F2F5D" w:rsidRDefault="0024226C" w:rsidP="0094505A">
            <w:pPr>
              <w:rPr>
                <w:sz w:val="18"/>
                <w:szCs w:val="18"/>
              </w:rPr>
            </w:pPr>
          </w:p>
        </w:tc>
        <w:tc>
          <w:tcPr>
            <w:tcW w:w="1134" w:type="dxa"/>
            <w:shd w:val="clear" w:color="auto" w:fill="FFF2CC" w:themeFill="accent4" w:themeFillTint="33"/>
            <w:vAlign w:val="center"/>
          </w:tcPr>
          <w:p w14:paraId="6450CEF1" w14:textId="77777777" w:rsidR="0024226C" w:rsidRPr="007F2F5D" w:rsidRDefault="0024226C" w:rsidP="0094505A">
            <w:pPr>
              <w:rPr>
                <w:sz w:val="18"/>
                <w:szCs w:val="18"/>
              </w:rPr>
            </w:pPr>
          </w:p>
        </w:tc>
        <w:tc>
          <w:tcPr>
            <w:tcW w:w="1276" w:type="dxa"/>
            <w:shd w:val="clear" w:color="auto" w:fill="FFF2CC" w:themeFill="accent4" w:themeFillTint="33"/>
            <w:vAlign w:val="center"/>
          </w:tcPr>
          <w:p w14:paraId="0B1FE692" w14:textId="77777777" w:rsidR="0024226C" w:rsidRPr="007F2F5D" w:rsidRDefault="0024226C" w:rsidP="0094505A">
            <w:pPr>
              <w:rPr>
                <w:sz w:val="18"/>
                <w:szCs w:val="18"/>
              </w:rPr>
            </w:pPr>
            <w:r w:rsidRPr="007F2F5D">
              <w:rPr>
                <w:b/>
                <w:bCs/>
                <w:sz w:val="19"/>
                <w:szCs w:val="19"/>
              </w:rPr>
              <w:t>Cat A</w:t>
            </w:r>
            <w:r w:rsidRPr="007F2F5D">
              <w:rPr>
                <w:b/>
                <w:bCs/>
                <w:sz w:val="19"/>
                <w:szCs w:val="19"/>
              </w:rPr>
              <w:br/>
            </w:r>
            <w:r w:rsidRPr="007F2F5D">
              <w:rPr>
                <w:sz w:val="19"/>
                <w:szCs w:val="19"/>
              </w:rPr>
              <w:t>($350,000 to $450,000)</w:t>
            </w:r>
          </w:p>
        </w:tc>
        <w:tc>
          <w:tcPr>
            <w:tcW w:w="1418" w:type="dxa"/>
            <w:shd w:val="clear" w:color="auto" w:fill="FFF2CC" w:themeFill="accent4" w:themeFillTint="33"/>
            <w:vAlign w:val="center"/>
          </w:tcPr>
          <w:p w14:paraId="61DD1B8B" w14:textId="77777777" w:rsidR="0024226C" w:rsidRPr="007F2F5D" w:rsidRDefault="0024226C" w:rsidP="0094505A">
            <w:pPr>
              <w:rPr>
                <w:sz w:val="18"/>
                <w:szCs w:val="18"/>
              </w:rPr>
            </w:pPr>
            <w:r w:rsidRPr="007F2F5D">
              <w:rPr>
                <w:b/>
                <w:bCs/>
                <w:sz w:val="19"/>
                <w:szCs w:val="19"/>
              </w:rPr>
              <w:t>Cat B</w:t>
            </w:r>
            <w:r w:rsidRPr="007F2F5D">
              <w:rPr>
                <w:b/>
                <w:bCs/>
                <w:sz w:val="19"/>
                <w:szCs w:val="19"/>
              </w:rPr>
              <w:br/>
            </w:r>
            <w:r w:rsidRPr="007F2F5D">
              <w:rPr>
                <w:sz w:val="19"/>
                <w:szCs w:val="19"/>
              </w:rPr>
              <w:t>($225,000 to $325,000)</w:t>
            </w:r>
          </w:p>
        </w:tc>
        <w:tc>
          <w:tcPr>
            <w:tcW w:w="1417" w:type="dxa"/>
            <w:shd w:val="clear" w:color="auto" w:fill="FFF2CC" w:themeFill="accent4" w:themeFillTint="33"/>
            <w:vAlign w:val="center"/>
          </w:tcPr>
          <w:p w14:paraId="7A769FA6" w14:textId="77777777" w:rsidR="0024226C" w:rsidRPr="007F2F5D" w:rsidRDefault="0024226C" w:rsidP="0094505A">
            <w:pPr>
              <w:rPr>
                <w:sz w:val="18"/>
                <w:szCs w:val="18"/>
              </w:rPr>
            </w:pPr>
            <w:r w:rsidRPr="007F2F5D">
              <w:rPr>
                <w:b/>
                <w:bCs/>
                <w:sz w:val="19"/>
                <w:szCs w:val="19"/>
              </w:rPr>
              <w:t>Cat C</w:t>
            </w:r>
            <w:r w:rsidRPr="007F2F5D">
              <w:rPr>
                <w:b/>
                <w:bCs/>
                <w:sz w:val="19"/>
                <w:szCs w:val="19"/>
              </w:rPr>
              <w:br/>
            </w:r>
            <w:r w:rsidRPr="007F2F5D">
              <w:rPr>
                <w:sz w:val="19"/>
                <w:szCs w:val="19"/>
              </w:rPr>
              <w:t>($150,000 to $200,000)</w:t>
            </w:r>
          </w:p>
        </w:tc>
        <w:tc>
          <w:tcPr>
            <w:tcW w:w="1276" w:type="dxa"/>
            <w:shd w:val="clear" w:color="auto" w:fill="FFF2CC" w:themeFill="accent4" w:themeFillTint="33"/>
            <w:vAlign w:val="center"/>
          </w:tcPr>
          <w:p w14:paraId="33D7A2AF" w14:textId="77777777" w:rsidR="0024226C" w:rsidRPr="007F2F5D" w:rsidRDefault="0024226C" w:rsidP="0094505A">
            <w:pPr>
              <w:rPr>
                <w:sz w:val="18"/>
                <w:szCs w:val="18"/>
              </w:rPr>
            </w:pPr>
            <w:r w:rsidRPr="007F2F5D">
              <w:rPr>
                <w:b/>
                <w:bCs/>
                <w:sz w:val="19"/>
                <w:szCs w:val="19"/>
              </w:rPr>
              <w:t>Cat D</w:t>
            </w:r>
            <w:r w:rsidRPr="007F2F5D">
              <w:rPr>
                <w:b/>
                <w:bCs/>
                <w:sz w:val="19"/>
                <w:szCs w:val="19"/>
              </w:rPr>
              <w:br/>
            </w:r>
            <w:r w:rsidRPr="007F2F5D">
              <w:rPr>
                <w:sz w:val="19"/>
                <w:szCs w:val="19"/>
              </w:rPr>
              <w:t>($80,000 to $125,000)</w:t>
            </w:r>
          </w:p>
        </w:tc>
        <w:tc>
          <w:tcPr>
            <w:tcW w:w="992" w:type="dxa"/>
            <w:shd w:val="clear" w:color="auto" w:fill="FFF2CC" w:themeFill="accent4" w:themeFillTint="33"/>
            <w:vAlign w:val="center"/>
          </w:tcPr>
          <w:p w14:paraId="7288E551" w14:textId="77777777" w:rsidR="0024226C" w:rsidRPr="007F2F5D" w:rsidRDefault="0024226C" w:rsidP="0094505A">
            <w:pPr>
              <w:rPr>
                <w:sz w:val="18"/>
                <w:szCs w:val="18"/>
              </w:rPr>
            </w:pPr>
            <w:r w:rsidRPr="007F2F5D">
              <w:rPr>
                <w:b/>
                <w:bCs/>
                <w:sz w:val="19"/>
                <w:szCs w:val="19"/>
              </w:rPr>
              <w:t>Cat E</w:t>
            </w:r>
            <w:r w:rsidRPr="007F2F5D">
              <w:rPr>
                <w:b/>
                <w:bCs/>
                <w:sz w:val="19"/>
                <w:szCs w:val="19"/>
              </w:rPr>
              <w:br/>
            </w:r>
            <w:r w:rsidRPr="007F2F5D">
              <w:rPr>
                <w:sz w:val="19"/>
                <w:szCs w:val="19"/>
              </w:rPr>
              <w:t>($40,000 to $70,000)</w:t>
            </w:r>
          </w:p>
        </w:tc>
        <w:tc>
          <w:tcPr>
            <w:tcW w:w="1418" w:type="dxa"/>
            <w:shd w:val="clear" w:color="auto" w:fill="FFF2CC" w:themeFill="accent4" w:themeFillTint="33"/>
            <w:vAlign w:val="center"/>
          </w:tcPr>
          <w:p w14:paraId="08D25B27" w14:textId="77777777" w:rsidR="0024226C" w:rsidRPr="007F2F5D" w:rsidRDefault="0024226C" w:rsidP="0094505A">
            <w:pPr>
              <w:rPr>
                <w:sz w:val="18"/>
                <w:szCs w:val="18"/>
              </w:rPr>
            </w:pPr>
            <w:r w:rsidRPr="007F2F5D">
              <w:rPr>
                <w:b/>
                <w:bCs/>
                <w:sz w:val="19"/>
                <w:szCs w:val="19"/>
              </w:rPr>
              <w:t>Cat F</w:t>
            </w:r>
            <w:r w:rsidRPr="007F2F5D">
              <w:rPr>
                <w:b/>
                <w:bCs/>
                <w:sz w:val="19"/>
                <w:szCs w:val="19"/>
              </w:rPr>
              <w:br/>
            </w:r>
            <w:r w:rsidRPr="007F2F5D">
              <w:rPr>
                <w:sz w:val="19"/>
                <w:szCs w:val="19"/>
              </w:rPr>
              <w:t>($10,000 to $30,000)</w:t>
            </w:r>
          </w:p>
        </w:tc>
        <w:tc>
          <w:tcPr>
            <w:tcW w:w="1134" w:type="dxa"/>
            <w:shd w:val="clear" w:color="auto" w:fill="FFF2CC" w:themeFill="accent4" w:themeFillTint="33"/>
            <w:vAlign w:val="center"/>
          </w:tcPr>
          <w:p w14:paraId="08FF8B10" w14:textId="77777777" w:rsidR="0024226C" w:rsidRPr="007F2F5D" w:rsidRDefault="0024226C" w:rsidP="0094505A">
            <w:pPr>
              <w:rPr>
                <w:sz w:val="18"/>
                <w:szCs w:val="18"/>
              </w:rPr>
            </w:pPr>
            <w:r w:rsidRPr="007F2F5D">
              <w:rPr>
                <w:b/>
                <w:bCs/>
                <w:sz w:val="19"/>
                <w:szCs w:val="19"/>
              </w:rPr>
              <w:t xml:space="preserve">Provisional </w:t>
            </w:r>
            <w:r w:rsidRPr="007F2F5D">
              <w:rPr>
                <w:b/>
                <w:bCs/>
                <w:sz w:val="19"/>
                <w:szCs w:val="19"/>
              </w:rPr>
              <w:br/>
            </w:r>
            <w:r w:rsidRPr="007F2F5D">
              <w:rPr>
                <w:sz w:val="19"/>
                <w:szCs w:val="19"/>
              </w:rPr>
              <w:t>($5,000)</w:t>
            </w:r>
          </w:p>
        </w:tc>
      </w:tr>
      <w:tr w:rsidR="0024226C" w:rsidRPr="00340D88" w14:paraId="05935959" w14:textId="77777777" w:rsidTr="008B13A7">
        <w:trPr>
          <w:trHeight w:val="1032"/>
        </w:trPr>
        <w:tc>
          <w:tcPr>
            <w:tcW w:w="1134" w:type="dxa"/>
            <w:vMerge w:val="restart"/>
            <w:shd w:val="clear" w:color="auto" w:fill="FFF2CC" w:themeFill="accent4" w:themeFillTint="33"/>
            <w:vAlign w:val="center"/>
          </w:tcPr>
          <w:p w14:paraId="1C95C02B" w14:textId="77777777" w:rsidR="0024226C" w:rsidRPr="007F2F5D" w:rsidRDefault="0024226C" w:rsidP="0094505A">
            <w:pPr>
              <w:rPr>
                <w:sz w:val="18"/>
                <w:szCs w:val="18"/>
              </w:rPr>
            </w:pPr>
          </w:p>
          <w:p w14:paraId="37F9FEA6" w14:textId="77777777" w:rsidR="0024226C" w:rsidRPr="007F2F5D" w:rsidRDefault="0024226C" w:rsidP="0094505A">
            <w:pPr>
              <w:rPr>
                <w:sz w:val="18"/>
                <w:szCs w:val="18"/>
              </w:rPr>
            </w:pPr>
          </w:p>
          <w:p w14:paraId="0CAAF5A8" w14:textId="77777777" w:rsidR="0024226C" w:rsidRPr="007F2F5D" w:rsidRDefault="0024226C" w:rsidP="0094505A">
            <w:pPr>
              <w:rPr>
                <w:sz w:val="18"/>
                <w:szCs w:val="18"/>
              </w:rPr>
            </w:pPr>
          </w:p>
          <w:p w14:paraId="159EEF39" w14:textId="77777777" w:rsidR="0024226C" w:rsidRPr="007F2F5D" w:rsidRDefault="0024226C" w:rsidP="0094505A">
            <w:pPr>
              <w:rPr>
                <w:b/>
                <w:bCs/>
                <w:sz w:val="18"/>
                <w:szCs w:val="18"/>
              </w:rPr>
            </w:pPr>
            <w:r w:rsidRPr="007F2F5D">
              <w:rPr>
                <w:b/>
                <w:bCs/>
                <w:sz w:val="18"/>
                <w:szCs w:val="18"/>
              </w:rPr>
              <w:t>Governance</w:t>
            </w:r>
          </w:p>
          <w:p w14:paraId="0D4C123C" w14:textId="77777777" w:rsidR="0024226C" w:rsidRPr="007F2F5D" w:rsidRDefault="0024226C" w:rsidP="0094505A">
            <w:pPr>
              <w:rPr>
                <w:sz w:val="18"/>
                <w:szCs w:val="18"/>
              </w:rPr>
            </w:pPr>
          </w:p>
          <w:p w14:paraId="3A6447F0" w14:textId="77777777" w:rsidR="0024226C" w:rsidRPr="007F2F5D" w:rsidRDefault="0024226C" w:rsidP="0094505A">
            <w:pPr>
              <w:rPr>
                <w:sz w:val="18"/>
                <w:szCs w:val="18"/>
              </w:rPr>
            </w:pPr>
          </w:p>
          <w:p w14:paraId="3428883F" w14:textId="77777777" w:rsidR="0024226C" w:rsidRPr="007F2F5D" w:rsidRDefault="0024226C" w:rsidP="0094505A">
            <w:pPr>
              <w:rPr>
                <w:sz w:val="18"/>
                <w:szCs w:val="18"/>
              </w:rPr>
            </w:pPr>
          </w:p>
          <w:p w14:paraId="11FFAC5C" w14:textId="77777777" w:rsidR="0024226C" w:rsidRPr="007F2F5D" w:rsidRDefault="0024226C" w:rsidP="0094505A">
            <w:pPr>
              <w:rPr>
                <w:sz w:val="18"/>
                <w:szCs w:val="18"/>
              </w:rPr>
            </w:pPr>
          </w:p>
          <w:p w14:paraId="1884063D" w14:textId="77777777" w:rsidR="0024226C" w:rsidRPr="007F2F5D" w:rsidRDefault="0024226C" w:rsidP="0094505A">
            <w:pPr>
              <w:rPr>
                <w:sz w:val="18"/>
                <w:szCs w:val="18"/>
              </w:rPr>
            </w:pPr>
            <w:r w:rsidRPr="007F2F5D">
              <w:rPr>
                <w:sz w:val="18"/>
                <w:szCs w:val="18"/>
              </w:rPr>
              <w:t xml:space="preserve">*Dependent </w:t>
            </w:r>
            <w:proofErr w:type="gramStart"/>
            <w:r w:rsidRPr="007F2F5D">
              <w:rPr>
                <w:sz w:val="18"/>
                <w:szCs w:val="18"/>
              </w:rPr>
              <w:t>on Board</w:t>
            </w:r>
            <w:proofErr w:type="gramEnd"/>
            <w:r w:rsidRPr="007F2F5D">
              <w:rPr>
                <w:sz w:val="18"/>
                <w:szCs w:val="18"/>
              </w:rPr>
              <w:t xml:space="preserve"> Tenures / Constitution</w:t>
            </w:r>
          </w:p>
        </w:tc>
        <w:tc>
          <w:tcPr>
            <w:tcW w:w="1134" w:type="dxa"/>
            <w:shd w:val="clear" w:color="auto" w:fill="FBE4D5" w:themeFill="accent2" w:themeFillTint="33"/>
            <w:vAlign w:val="center"/>
          </w:tcPr>
          <w:p w14:paraId="1BF00A36" w14:textId="77777777" w:rsidR="0024226C" w:rsidRPr="007F2F5D" w:rsidRDefault="0024226C" w:rsidP="0094505A">
            <w:pPr>
              <w:rPr>
                <w:sz w:val="18"/>
                <w:szCs w:val="18"/>
              </w:rPr>
            </w:pPr>
            <w:r w:rsidRPr="007F2F5D">
              <w:rPr>
                <w:sz w:val="18"/>
                <w:szCs w:val="18"/>
              </w:rPr>
              <w:t>Rating against governance checklist</w:t>
            </w:r>
          </w:p>
        </w:tc>
        <w:tc>
          <w:tcPr>
            <w:tcW w:w="1276" w:type="dxa"/>
            <w:shd w:val="clear" w:color="auto" w:fill="DEEAF6" w:themeFill="accent5" w:themeFillTint="33"/>
            <w:vAlign w:val="center"/>
          </w:tcPr>
          <w:p w14:paraId="62C467FF" w14:textId="77777777" w:rsidR="0024226C" w:rsidRPr="007F2F5D" w:rsidRDefault="0024226C" w:rsidP="0094505A">
            <w:pPr>
              <w:rPr>
                <w:sz w:val="18"/>
                <w:szCs w:val="18"/>
              </w:rPr>
            </w:pPr>
            <w:r w:rsidRPr="007F2F5D">
              <w:rPr>
                <w:sz w:val="18"/>
                <w:szCs w:val="18"/>
              </w:rPr>
              <w:t>&gt;145</w:t>
            </w:r>
          </w:p>
        </w:tc>
        <w:tc>
          <w:tcPr>
            <w:tcW w:w="1418" w:type="dxa"/>
            <w:shd w:val="clear" w:color="auto" w:fill="DEEAF6" w:themeFill="accent5" w:themeFillTint="33"/>
            <w:vAlign w:val="center"/>
          </w:tcPr>
          <w:p w14:paraId="23D68C30" w14:textId="77777777" w:rsidR="0024226C" w:rsidRPr="007F2F5D" w:rsidRDefault="0024226C" w:rsidP="0094505A">
            <w:pPr>
              <w:rPr>
                <w:sz w:val="18"/>
                <w:szCs w:val="18"/>
              </w:rPr>
            </w:pPr>
            <w:r w:rsidRPr="007F2F5D">
              <w:rPr>
                <w:sz w:val="18"/>
                <w:szCs w:val="18"/>
              </w:rPr>
              <w:t>&lt;135</w:t>
            </w:r>
          </w:p>
        </w:tc>
        <w:tc>
          <w:tcPr>
            <w:tcW w:w="1417" w:type="dxa"/>
            <w:shd w:val="clear" w:color="auto" w:fill="DEEAF6" w:themeFill="accent5" w:themeFillTint="33"/>
            <w:vAlign w:val="center"/>
          </w:tcPr>
          <w:p w14:paraId="78CCCC26" w14:textId="77777777" w:rsidR="0024226C" w:rsidRPr="007F2F5D" w:rsidRDefault="0024226C" w:rsidP="0094505A">
            <w:pPr>
              <w:rPr>
                <w:sz w:val="18"/>
                <w:szCs w:val="18"/>
              </w:rPr>
            </w:pPr>
            <w:r w:rsidRPr="007F2F5D">
              <w:rPr>
                <w:sz w:val="18"/>
                <w:szCs w:val="18"/>
              </w:rPr>
              <w:t>&gt;125</w:t>
            </w:r>
          </w:p>
        </w:tc>
        <w:tc>
          <w:tcPr>
            <w:tcW w:w="1276" w:type="dxa"/>
            <w:shd w:val="clear" w:color="auto" w:fill="DEEAF6" w:themeFill="accent5" w:themeFillTint="33"/>
            <w:vAlign w:val="center"/>
          </w:tcPr>
          <w:p w14:paraId="63C0CF47" w14:textId="77777777" w:rsidR="0024226C" w:rsidRPr="007F2F5D" w:rsidRDefault="0024226C" w:rsidP="0094505A">
            <w:pPr>
              <w:rPr>
                <w:sz w:val="18"/>
                <w:szCs w:val="18"/>
              </w:rPr>
            </w:pPr>
            <w:r w:rsidRPr="007F2F5D">
              <w:rPr>
                <w:sz w:val="18"/>
                <w:szCs w:val="18"/>
              </w:rPr>
              <w:t>&gt;115</w:t>
            </w:r>
          </w:p>
        </w:tc>
        <w:tc>
          <w:tcPr>
            <w:tcW w:w="992" w:type="dxa"/>
            <w:shd w:val="clear" w:color="auto" w:fill="DEEAF6" w:themeFill="accent5" w:themeFillTint="33"/>
            <w:vAlign w:val="center"/>
          </w:tcPr>
          <w:p w14:paraId="76DCD232" w14:textId="77777777" w:rsidR="0024226C" w:rsidRPr="007F2F5D" w:rsidRDefault="0024226C" w:rsidP="0094505A">
            <w:pPr>
              <w:rPr>
                <w:sz w:val="18"/>
                <w:szCs w:val="18"/>
              </w:rPr>
            </w:pPr>
            <w:r w:rsidRPr="007F2F5D">
              <w:rPr>
                <w:sz w:val="18"/>
                <w:szCs w:val="18"/>
              </w:rPr>
              <w:t>&gt;105</w:t>
            </w:r>
          </w:p>
        </w:tc>
        <w:tc>
          <w:tcPr>
            <w:tcW w:w="1418" w:type="dxa"/>
            <w:shd w:val="clear" w:color="auto" w:fill="DEEAF6" w:themeFill="accent5" w:themeFillTint="33"/>
            <w:vAlign w:val="center"/>
          </w:tcPr>
          <w:p w14:paraId="1078CE97" w14:textId="77777777" w:rsidR="0024226C" w:rsidRPr="007F2F5D" w:rsidRDefault="0024226C" w:rsidP="0094505A">
            <w:pPr>
              <w:rPr>
                <w:sz w:val="18"/>
                <w:szCs w:val="18"/>
              </w:rPr>
            </w:pPr>
            <w:r w:rsidRPr="007F2F5D">
              <w:rPr>
                <w:sz w:val="18"/>
                <w:szCs w:val="18"/>
              </w:rPr>
              <w:t>&gt;95</w:t>
            </w:r>
          </w:p>
        </w:tc>
        <w:tc>
          <w:tcPr>
            <w:tcW w:w="1134" w:type="dxa"/>
            <w:shd w:val="clear" w:color="auto" w:fill="DEEAF6" w:themeFill="accent5" w:themeFillTint="33"/>
            <w:vAlign w:val="center"/>
          </w:tcPr>
          <w:p w14:paraId="059A253D" w14:textId="77777777" w:rsidR="0024226C" w:rsidRPr="007F2F5D" w:rsidRDefault="0024226C" w:rsidP="0094505A">
            <w:pPr>
              <w:rPr>
                <w:sz w:val="18"/>
                <w:szCs w:val="18"/>
              </w:rPr>
            </w:pPr>
            <w:r w:rsidRPr="007F2F5D">
              <w:rPr>
                <w:sz w:val="18"/>
                <w:szCs w:val="18"/>
              </w:rPr>
              <w:t>&gt;85</w:t>
            </w:r>
          </w:p>
        </w:tc>
      </w:tr>
      <w:tr w:rsidR="0024226C" w:rsidRPr="00340D88" w14:paraId="365C9278" w14:textId="77777777" w:rsidTr="008B13A7">
        <w:trPr>
          <w:trHeight w:val="975"/>
        </w:trPr>
        <w:tc>
          <w:tcPr>
            <w:tcW w:w="1134" w:type="dxa"/>
            <w:vMerge/>
            <w:shd w:val="clear" w:color="auto" w:fill="FFF2CC" w:themeFill="accent4" w:themeFillTint="33"/>
          </w:tcPr>
          <w:p w14:paraId="00D76A0D" w14:textId="77777777" w:rsidR="0024226C" w:rsidRPr="007F2F5D" w:rsidRDefault="0024226C" w:rsidP="0094505A">
            <w:pPr>
              <w:rPr>
                <w:sz w:val="18"/>
                <w:szCs w:val="18"/>
              </w:rPr>
            </w:pPr>
          </w:p>
        </w:tc>
        <w:tc>
          <w:tcPr>
            <w:tcW w:w="1134" w:type="dxa"/>
            <w:shd w:val="clear" w:color="auto" w:fill="FBE4D5" w:themeFill="accent2" w:themeFillTint="33"/>
            <w:vAlign w:val="center"/>
          </w:tcPr>
          <w:p w14:paraId="630C2978" w14:textId="77777777" w:rsidR="0024226C" w:rsidRPr="007F2F5D" w:rsidRDefault="0024226C" w:rsidP="0094505A">
            <w:pPr>
              <w:rPr>
                <w:sz w:val="18"/>
                <w:szCs w:val="18"/>
              </w:rPr>
            </w:pPr>
            <w:r w:rsidRPr="007F2F5D">
              <w:rPr>
                <w:sz w:val="18"/>
                <w:szCs w:val="18"/>
              </w:rPr>
              <w:t>Policy framework</w:t>
            </w:r>
          </w:p>
        </w:tc>
        <w:tc>
          <w:tcPr>
            <w:tcW w:w="1276" w:type="dxa"/>
            <w:shd w:val="clear" w:color="auto" w:fill="DEEAF6" w:themeFill="accent5" w:themeFillTint="33"/>
            <w:vAlign w:val="center"/>
          </w:tcPr>
          <w:p w14:paraId="649FDC00" w14:textId="77777777" w:rsidR="0024226C" w:rsidRPr="007F2F5D" w:rsidRDefault="0024226C" w:rsidP="0094505A">
            <w:pPr>
              <w:rPr>
                <w:sz w:val="18"/>
                <w:szCs w:val="18"/>
              </w:rPr>
            </w:pPr>
            <w:r w:rsidRPr="007F2F5D">
              <w:rPr>
                <w:sz w:val="18"/>
                <w:szCs w:val="18"/>
              </w:rPr>
              <w:t>7 policies</w:t>
            </w:r>
          </w:p>
        </w:tc>
        <w:tc>
          <w:tcPr>
            <w:tcW w:w="1418" w:type="dxa"/>
            <w:shd w:val="clear" w:color="auto" w:fill="DEEAF6" w:themeFill="accent5" w:themeFillTint="33"/>
            <w:vAlign w:val="center"/>
          </w:tcPr>
          <w:p w14:paraId="63C7D785" w14:textId="77777777" w:rsidR="0024226C" w:rsidRPr="007F2F5D" w:rsidRDefault="0024226C" w:rsidP="0094505A">
            <w:pPr>
              <w:rPr>
                <w:sz w:val="18"/>
                <w:szCs w:val="18"/>
              </w:rPr>
            </w:pPr>
            <w:r w:rsidRPr="007F2F5D">
              <w:rPr>
                <w:sz w:val="18"/>
                <w:szCs w:val="18"/>
              </w:rPr>
              <w:t>6 out of 7</w:t>
            </w:r>
          </w:p>
          <w:p w14:paraId="04A3FC43" w14:textId="77777777" w:rsidR="0024226C" w:rsidRPr="007F2F5D" w:rsidRDefault="0024226C" w:rsidP="0094505A">
            <w:pPr>
              <w:rPr>
                <w:sz w:val="18"/>
                <w:szCs w:val="18"/>
              </w:rPr>
            </w:pPr>
            <w:r w:rsidRPr="007F2F5D">
              <w:rPr>
                <w:sz w:val="18"/>
                <w:szCs w:val="18"/>
              </w:rPr>
              <w:t>must include MP/DIS/Alcohol</w:t>
            </w:r>
          </w:p>
        </w:tc>
        <w:tc>
          <w:tcPr>
            <w:tcW w:w="1417" w:type="dxa"/>
            <w:shd w:val="clear" w:color="auto" w:fill="DEEAF6" w:themeFill="accent5" w:themeFillTint="33"/>
            <w:vAlign w:val="center"/>
          </w:tcPr>
          <w:p w14:paraId="22113BE2" w14:textId="77777777" w:rsidR="0024226C" w:rsidRPr="007F2F5D" w:rsidRDefault="0024226C" w:rsidP="0094505A">
            <w:pPr>
              <w:rPr>
                <w:sz w:val="18"/>
                <w:szCs w:val="18"/>
              </w:rPr>
            </w:pPr>
            <w:r w:rsidRPr="007F2F5D">
              <w:rPr>
                <w:sz w:val="18"/>
                <w:szCs w:val="18"/>
              </w:rPr>
              <w:t>5 out 7</w:t>
            </w:r>
          </w:p>
          <w:p w14:paraId="0A3300A8" w14:textId="77777777" w:rsidR="0024226C" w:rsidRPr="007F2F5D" w:rsidRDefault="0024226C" w:rsidP="0094505A">
            <w:pPr>
              <w:rPr>
                <w:sz w:val="18"/>
                <w:szCs w:val="18"/>
              </w:rPr>
            </w:pPr>
            <w:r w:rsidRPr="007F2F5D">
              <w:rPr>
                <w:sz w:val="18"/>
                <w:szCs w:val="18"/>
              </w:rPr>
              <w:t>must include MP/DIS /Alcohol</w:t>
            </w:r>
          </w:p>
        </w:tc>
        <w:tc>
          <w:tcPr>
            <w:tcW w:w="1276" w:type="dxa"/>
            <w:shd w:val="clear" w:color="auto" w:fill="DEEAF6" w:themeFill="accent5" w:themeFillTint="33"/>
            <w:vAlign w:val="center"/>
          </w:tcPr>
          <w:p w14:paraId="61ACDF4E" w14:textId="77777777" w:rsidR="0024226C" w:rsidRPr="007F2F5D" w:rsidRDefault="0024226C" w:rsidP="0094505A">
            <w:pPr>
              <w:rPr>
                <w:sz w:val="18"/>
                <w:szCs w:val="18"/>
              </w:rPr>
            </w:pPr>
            <w:r w:rsidRPr="007F2F5D">
              <w:rPr>
                <w:sz w:val="18"/>
                <w:szCs w:val="18"/>
              </w:rPr>
              <w:t>4 out of 7 must include MPP DIS/Alcohol</w:t>
            </w:r>
          </w:p>
        </w:tc>
        <w:tc>
          <w:tcPr>
            <w:tcW w:w="992" w:type="dxa"/>
            <w:shd w:val="clear" w:color="auto" w:fill="DEEAF6" w:themeFill="accent5" w:themeFillTint="33"/>
            <w:vAlign w:val="center"/>
          </w:tcPr>
          <w:p w14:paraId="3FFFAEF8" w14:textId="77777777" w:rsidR="0024226C" w:rsidRPr="007F2F5D" w:rsidRDefault="0024226C" w:rsidP="0094505A">
            <w:pPr>
              <w:rPr>
                <w:sz w:val="18"/>
                <w:szCs w:val="18"/>
              </w:rPr>
            </w:pPr>
            <w:r w:rsidRPr="007F2F5D">
              <w:rPr>
                <w:sz w:val="18"/>
                <w:szCs w:val="18"/>
              </w:rPr>
              <w:t>MPP/</w:t>
            </w:r>
          </w:p>
          <w:p w14:paraId="4EE82EB1" w14:textId="77777777" w:rsidR="0024226C" w:rsidRPr="007F2F5D" w:rsidRDefault="0024226C" w:rsidP="0094505A">
            <w:pPr>
              <w:rPr>
                <w:sz w:val="18"/>
                <w:szCs w:val="18"/>
              </w:rPr>
            </w:pPr>
            <w:r w:rsidRPr="007F2F5D">
              <w:rPr>
                <w:sz w:val="18"/>
                <w:szCs w:val="18"/>
              </w:rPr>
              <w:t>DIS/</w:t>
            </w:r>
          </w:p>
          <w:p w14:paraId="3C542AE5" w14:textId="77777777" w:rsidR="0024226C" w:rsidRPr="007F2F5D" w:rsidRDefault="0024226C" w:rsidP="0094505A">
            <w:pPr>
              <w:rPr>
                <w:sz w:val="18"/>
                <w:szCs w:val="18"/>
              </w:rPr>
            </w:pPr>
            <w:r w:rsidRPr="007F2F5D">
              <w:rPr>
                <w:sz w:val="18"/>
                <w:szCs w:val="18"/>
              </w:rPr>
              <w:t>Alcohol</w:t>
            </w:r>
          </w:p>
        </w:tc>
        <w:tc>
          <w:tcPr>
            <w:tcW w:w="1418" w:type="dxa"/>
            <w:shd w:val="clear" w:color="auto" w:fill="DEEAF6" w:themeFill="accent5" w:themeFillTint="33"/>
            <w:vAlign w:val="center"/>
          </w:tcPr>
          <w:p w14:paraId="03FE70EE" w14:textId="77777777" w:rsidR="0024226C" w:rsidRPr="007F2F5D" w:rsidRDefault="0024226C" w:rsidP="0094505A">
            <w:pPr>
              <w:rPr>
                <w:sz w:val="18"/>
                <w:szCs w:val="18"/>
              </w:rPr>
            </w:pPr>
            <w:r w:rsidRPr="007F2F5D">
              <w:rPr>
                <w:sz w:val="18"/>
                <w:szCs w:val="18"/>
              </w:rPr>
              <w:t>MPP/DIS/</w:t>
            </w:r>
            <w:r w:rsidRPr="007F2F5D">
              <w:rPr>
                <w:sz w:val="18"/>
                <w:szCs w:val="18"/>
              </w:rPr>
              <w:br/>
              <w:t>Alcohol</w:t>
            </w:r>
          </w:p>
        </w:tc>
        <w:tc>
          <w:tcPr>
            <w:tcW w:w="1134" w:type="dxa"/>
            <w:shd w:val="clear" w:color="auto" w:fill="DEEAF6" w:themeFill="accent5" w:themeFillTint="33"/>
            <w:vAlign w:val="center"/>
          </w:tcPr>
          <w:p w14:paraId="533F16DA" w14:textId="77777777" w:rsidR="0024226C" w:rsidRPr="007F2F5D" w:rsidRDefault="0024226C" w:rsidP="0094505A">
            <w:pPr>
              <w:rPr>
                <w:sz w:val="18"/>
                <w:szCs w:val="18"/>
              </w:rPr>
            </w:pPr>
            <w:r w:rsidRPr="007F2F5D">
              <w:rPr>
                <w:sz w:val="18"/>
                <w:szCs w:val="18"/>
              </w:rPr>
              <w:t>MPP</w:t>
            </w:r>
          </w:p>
        </w:tc>
      </w:tr>
      <w:tr w:rsidR="0024226C" w:rsidRPr="00340D88" w14:paraId="36C9B441" w14:textId="77777777" w:rsidTr="008B13A7">
        <w:trPr>
          <w:trHeight w:val="2383"/>
        </w:trPr>
        <w:tc>
          <w:tcPr>
            <w:tcW w:w="1134" w:type="dxa"/>
            <w:vMerge/>
            <w:shd w:val="clear" w:color="auto" w:fill="FFF2CC" w:themeFill="accent4" w:themeFillTint="33"/>
          </w:tcPr>
          <w:p w14:paraId="186BE74E" w14:textId="77777777" w:rsidR="0024226C" w:rsidRPr="007F2F5D" w:rsidRDefault="0024226C" w:rsidP="0094505A">
            <w:pPr>
              <w:rPr>
                <w:sz w:val="18"/>
                <w:szCs w:val="18"/>
              </w:rPr>
            </w:pPr>
          </w:p>
        </w:tc>
        <w:tc>
          <w:tcPr>
            <w:tcW w:w="1134" w:type="dxa"/>
            <w:shd w:val="clear" w:color="auto" w:fill="FBE4D5" w:themeFill="accent2" w:themeFillTint="33"/>
            <w:vAlign w:val="center"/>
          </w:tcPr>
          <w:p w14:paraId="7E95496A" w14:textId="0E73B9FC" w:rsidR="0024226C" w:rsidRPr="007F2F5D" w:rsidRDefault="00EB7057" w:rsidP="0094505A">
            <w:pPr>
              <w:rPr>
                <w:sz w:val="18"/>
                <w:szCs w:val="18"/>
              </w:rPr>
            </w:pPr>
            <w:r>
              <w:rPr>
                <w:sz w:val="18"/>
                <w:szCs w:val="18"/>
              </w:rPr>
              <w:t>Women in leadership</w:t>
            </w:r>
            <w:r w:rsidR="0024226C" w:rsidRPr="007F2F5D">
              <w:rPr>
                <w:sz w:val="18"/>
                <w:szCs w:val="18"/>
              </w:rPr>
              <w:t xml:space="preserve"> targets</w:t>
            </w:r>
            <w:r w:rsidR="0024226C" w:rsidRPr="007F2F5D">
              <w:rPr>
                <w:sz w:val="18"/>
                <w:szCs w:val="18"/>
              </w:rPr>
              <w:br/>
              <w:t>(</w:t>
            </w:r>
            <w:r w:rsidR="00F5278D">
              <w:rPr>
                <w:sz w:val="18"/>
                <w:szCs w:val="18"/>
              </w:rPr>
              <w:t>achieved by June 2022</w:t>
            </w:r>
            <w:r w:rsidR="0024226C" w:rsidRPr="007F2F5D">
              <w:rPr>
                <w:sz w:val="18"/>
                <w:szCs w:val="18"/>
              </w:rPr>
              <w:t>)</w:t>
            </w:r>
          </w:p>
        </w:tc>
        <w:tc>
          <w:tcPr>
            <w:tcW w:w="1276" w:type="dxa"/>
            <w:shd w:val="clear" w:color="auto" w:fill="DEEAF6" w:themeFill="accent5" w:themeFillTint="33"/>
            <w:vAlign w:val="center"/>
          </w:tcPr>
          <w:p w14:paraId="402E5C8C" w14:textId="77777777" w:rsidR="0024226C" w:rsidRPr="007F2F5D" w:rsidRDefault="0024226C" w:rsidP="0094505A">
            <w:pPr>
              <w:rPr>
                <w:sz w:val="18"/>
                <w:szCs w:val="18"/>
              </w:rPr>
            </w:pPr>
            <w:r w:rsidRPr="007F2F5D">
              <w:rPr>
                <w:rFonts w:ascii="Arial Nova" w:hAnsi="Arial Nova" w:cstheme="minorHAnsi"/>
                <w:sz w:val="18"/>
                <w:szCs w:val="18"/>
              </w:rPr>
              <w:sym w:font="Wingdings" w:char="F0FC"/>
            </w:r>
          </w:p>
        </w:tc>
        <w:tc>
          <w:tcPr>
            <w:tcW w:w="1418" w:type="dxa"/>
            <w:shd w:val="clear" w:color="auto" w:fill="DEEAF6" w:themeFill="accent5" w:themeFillTint="33"/>
            <w:vAlign w:val="center"/>
          </w:tcPr>
          <w:p w14:paraId="4DA13635" w14:textId="77777777" w:rsidR="0024226C" w:rsidRPr="007F2F5D" w:rsidRDefault="0024226C" w:rsidP="0094505A">
            <w:pPr>
              <w:rPr>
                <w:sz w:val="18"/>
                <w:szCs w:val="18"/>
              </w:rPr>
            </w:pPr>
            <w:r w:rsidRPr="007F2F5D">
              <w:rPr>
                <w:rFonts w:ascii="Arial Nova" w:hAnsi="Arial Nova" w:cstheme="minorHAnsi"/>
                <w:sz w:val="18"/>
                <w:szCs w:val="18"/>
              </w:rPr>
              <w:sym w:font="Wingdings" w:char="F0FC"/>
            </w:r>
          </w:p>
        </w:tc>
        <w:tc>
          <w:tcPr>
            <w:tcW w:w="1417" w:type="dxa"/>
            <w:shd w:val="clear" w:color="auto" w:fill="DEEAF6" w:themeFill="accent5" w:themeFillTint="33"/>
            <w:vAlign w:val="center"/>
          </w:tcPr>
          <w:p w14:paraId="3CA976CE" w14:textId="77777777" w:rsidR="0024226C" w:rsidRPr="007F2F5D" w:rsidRDefault="0024226C" w:rsidP="0094505A">
            <w:pPr>
              <w:rPr>
                <w:sz w:val="18"/>
                <w:szCs w:val="18"/>
              </w:rPr>
            </w:pPr>
            <w:r w:rsidRPr="007F2F5D">
              <w:rPr>
                <w:rFonts w:ascii="Arial Nova" w:hAnsi="Arial Nova" w:cstheme="minorHAnsi"/>
                <w:sz w:val="18"/>
                <w:szCs w:val="18"/>
              </w:rPr>
              <w:sym w:font="Wingdings" w:char="F0FC"/>
            </w:r>
          </w:p>
        </w:tc>
        <w:tc>
          <w:tcPr>
            <w:tcW w:w="1276" w:type="dxa"/>
            <w:shd w:val="clear" w:color="auto" w:fill="DEEAF6" w:themeFill="accent5" w:themeFillTint="33"/>
            <w:vAlign w:val="center"/>
          </w:tcPr>
          <w:p w14:paraId="4C3F97B9" w14:textId="77777777" w:rsidR="0024226C" w:rsidRPr="007F2F5D" w:rsidRDefault="0024226C" w:rsidP="0094505A">
            <w:pPr>
              <w:rPr>
                <w:sz w:val="18"/>
                <w:szCs w:val="18"/>
              </w:rPr>
            </w:pPr>
            <w:r w:rsidRPr="007F2F5D">
              <w:rPr>
                <w:rFonts w:ascii="Arial Nova" w:hAnsi="Arial Nova" w:cstheme="minorHAnsi"/>
                <w:sz w:val="18"/>
                <w:szCs w:val="18"/>
              </w:rPr>
              <w:sym w:font="Wingdings" w:char="F0FC"/>
            </w:r>
          </w:p>
        </w:tc>
        <w:tc>
          <w:tcPr>
            <w:tcW w:w="992" w:type="dxa"/>
            <w:shd w:val="clear" w:color="auto" w:fill="DEEAF6" w:themeFill="accent5" w:themeFillTint="33"/>
            <w:vAlign w:val="center"/>
          </w:tcPr>
          <w:p w14:paraId="3EAC7AB6" w14:textId="77777777" w:rsidR="0024226C" w:rsidRPr="007F2F5D" w:rsidRDefault="0024226C" w:rsidP="0094505A">
            <w:pPr>
              <w:rPr>
                <w:sz w:val="18"/>
                <w:szCs w:val="18"/>
              </w:rPr>
            </w:pPr>
            <w:r w:rsidRPr="007F2F5D">
              <w:rPr>
                <w:rFonts w:ascii="Arial Nova" w:hAnsi="Arial Nova" w:cstheme="minorHAnsi"/>
                <w:sz w:val="18"/>
                <w:szCs w:val="18"/>
              </w:rPr>
              <w:sym w:font="Wingdings" w:char="F0FC"/>
            </w:r>
          </w:p>
        </w:tc>
        <w:tc>
          <w:tcPr>
            <w:tcW w:w="1418" w:type="dxa"/>
            <w:shd w:val="clear" w:color="auto" w:fill="DEEAF6" w:themeFill="accent5" w:themeFillTint="33"/>
            <w:vAlign w:val="center"/>
          </w:tcPr>
          <w:p w14:paraId="79EC5E2C" w14:textId="77777777" w:rsidR="0024226C" w:rsidRPr="007F2F5D" w:rsidRDefault="0024226C" w:rsidP="0094505A">
            <w:pPr>
              <w:rPr>
                <w:sz w:val="18"/>
                <w:szCs w:val="18"/>
              </w:rPr>
            </w:pPr>
            <w:r w:rsidRPr="007F2F5D">
              <w:rPr>
                <w:rFonts w:ascii="Arial Nova" w:hAnsi="Arial Nova" w:cstheme="minorHAnsi"/>
                <w:sz w:val="18"/>
                <w:szCs w:val="18"/>
              </w:rPr>
              <w:sym w:font="Wingdings" w:char="F0FC"/>
            </w:r>
          </w:p>
        </w:tc>
        <w:tc>
          <w:tcPr>
            <w:tcW w:w="1134" w:type="dxa"/>
            <w:shd w:val="clear" w:color="auto" w:fill="DEEAF6" w:themeFill="accent5" w:themeFillTint="33"/>
            <w:vAlign w:val="center"/>
          </w:tcPr>
          <w:p w14:paraId="7BE5B7D1" w14:textId="77777777" w:rsidR="0024226C" w:rsidRPr="007F2F5D" w:rsidRDefault="0024226C" w:rsidP="0094505A">
            <w:pPr>
              <w:rPr>
                <w:sz w:val="18"/>
                <w:szCs w:val="18"/>
              </w:rPr>
            </w:pPr>
            <w:r w:rsidRPr="007F2F5D">
              <w:rPr>
                <w:rFonts w:ascii="Arial Nova" w:hAnsi="Arial Nova" w:cstheme="minorHAnsi"/>
                <w:sz w:val="18"/>
                <w:szCs w:val="18"/>
              </w:rPr>
              <w:sym w:font="Wingdings" w:char="F0FC"/>
            </w:r>
          </w:p>
        </w:tc>
      </w:tr>
    </w:tbl>
    <w:p w14:paraId="7314E7AB" w14:textId="77777777" w:rsidR="0024226C" w:rsidRDefault="0024226C" w:rsidP="0094505A">
      <w:pPr>
        <w:rPr>
          <w:sz w:val="18"/>
          <w:szCs w:val="18"/>
        </w:rPr>
      </w:pPr>
    </w:p>
    <w:p w14:paraId="040884F5" w14:textId="77777777" w:rsidR="0024226C" w:rsidRDefault="0024226C" w:rsidP="0094505A">
      <w:pPr>
        <w:rPr>
          <w:sz w:val="18"/>
          <w:szCs w:val="18"/>
        </w:rPr>
      </w:pPr>
    </w:p>
    <w:p w14:paraId="55E16BF7" w14:textId="77777777" w:rsidR="0024226C" w:rsidRDefault="0024226C" w:rsidP="0094505A">
      <w:pPr>
        <w:rPr>
          <w:sz w:val="18"/>
          <w:szCs w:val="18"/>
        </w:rPr>
      </w:pPr>
    </w:p>
    <w:p w14:paraId="43F7CF14" w14:textId="77777777" w:rsidR="0024226C" w:rsidRDefault="0024226C" w:rsidP="0094505A">
      <w:pPr>
        <w:rPr>
          <w:sz w:val="18"/>
          <w:szCs w:val="18"/>
        </w:rPr>
      </w:pPr>
    </w:p>
    <w:tbl>
      <w:tblPr>
        <w:tblStyle w:val="TableGrid"/>
        <w:tblW w:w="11340" w:type="dxa"/>
        <w:tblInd w:w="-1139" w:type="dxa"/>
        <w:tblLook w:val="04A0" w:firstRow="1" w:lastRow="0" w:firstColumn="1" w:lastColumn="0" w:noHBand="0" w:noVBand="1"/>
      </w:tblPr>
      <w:tblGrid>
        <w:gridCol w:w="11340"/>
      </w:tblGrid>
      <w:tr w:rsidR="0024226C" w:rsidRPr="001533D4" w14:paraId="0A6D9081" w14:textId="77777777" w:rsidTr="008B13A7">
        <w:tc>
          <w:tcPr>
            <w:tcW w:w="11340" w:type="dxa"/>
            <w:shd w:val="clear" w:color="auto" w:fill="FFF2CC" w:themeFill="accent4" w:themeFillTint="33"/>
          </w:tcPr>
          <w:p w14:paraId="14CFFEC5" w14:textId="77777777" w:rsidR="0024226C" w:rsidRPr="00B0538A" w:rsidRDefault="0024226C" w:rsidP="0094505A">
            <w:pPr>
              <w:rPr>
                <w:b/>
                <w:sz w:val="24"/>
                <w:szCs w:val="24"/>
              </w:rPr>
            </w:pPr>
            <w:r w:rsidRPr="00B0538A">
              <w:rPr>
                <w:b/>
                <w:sz w:val="24"/>
                <w:szCs w:val="24"/>
              </w:rPr>
              <w:t>DESCRIPTOR – Governance and Finance</w:t>
            </w:r>
          </w:p>
        </w:tc>
      </w:tr>
      <w:tr w:rsidR="0024226C" w:rsidRPr="001533D4" w14:paraId="3AE3CC09" w14:textId="77777777" w:rsidTr="008B13A7">
        <w:tc>
          <w:tcPr>
            <w:tcW w:w="11340" w:type="dxa"/>
            <w:shd w:val="clear" w:color="auto" w:fill="E7E6E6" w:themeFill="background2"/>
          </w:tcPr>
          <w:p w14:paraId="284D5C89" w14:textId="77777777" w:rsidR="0024226C" w:rsidRPr="001533D4" w:rsidRDefault="0024226C" w:rsidP="0094505A">
            <w:pPr>
              <w:rPr>
                <w:b/>
                <w:i/>
                <w:sz w:val="20"/>
                <w:szCs w:val="20"/>
              </w:rPr>
            </w:pPr>
            <w:r w:rsidRPr="001533D4">
              <w:rPr>
                <w:b/>
                <w:i/>
                <w:sz w:val="20"/>
                <w:szCs w:val="20"/>
              </w:rPr>
              <w:t>Governance:</w:t>
            </w:r>
          </w:p>
        </w:tc>
      </w:tr>
      <w:tr w:rsidR="0024226C" w:rsidRPr="001533D4" w14:paraId="291A78A8" w14:textId="77777777" w:rsidTr="008B13A7">
        <w:tc>
          <w:tcPr>
            <w:tcW w:w="11340" w:type="dxa"/>
          </w:tcPr>
          <w:p w14:paraId="50174E0F" w14:textId="77777777" w:rsidR="0024226C" w:rsidRPr="001533D4" w:rsidRDefault="0024226C" w:rsidP="0094505A">
            <w:pPr>
              <w:rPr>
                <w:sz w:val="20"/>
                <w:szCs w:val="20"/>
              </w:rPr>
            </w:pPr>
            <w:r w:rsidRPr="001533D4">
              <w:rPr>
                <w:sz w:val="20"/>
                <w:szCs w:val="20"/>
              </w:rPr>
              <w:t>Organisation meets criteria based on Governance Checklist (refer Category Matrix) and demonstrates principles of good governance systems and practices.  Board Evaluation (</w:t>
            </w:r>
            <w:r>
              <w:rPr>
                <w:sz w:val="20"/>
                <w:szCs w:val="20"/>
              </w:rPr>
              <w:t>Sport Australia</w:t>
            </w:r>
            <w:r w:rsidRPr="001533D4">
              <w:rPr>
                <w:sz w:val="20"/>
                <w:szCs w:val="20"/>
              </w:rPr>
              <w:t xml:space="preserve"> or other)</w:t>
            </w:r>
            <w:r>
              <w:rPr>
                <w:sz w:val="20"/>
                <w:szCs w:val="20"/>
              </w:rPr>
              <w:t xml:space="preserve"> is</w:t>
            </w:r>
            <w:r w:rsidRPr="001533D4">
              <w:rPr>
                <w:sz w:val="20"/>
                <w:szCs w:val="20"/>
              </w:rPr>
              <w:t xml:space="preserve"> completed</w:t>
            </w:r>
            <w:r>
              <w:rPr>
                <w:sz w:val="20"/>
                <w:szCs w:val="20"/>
              </w:rPr>
              <w:t xml:space="preserve"> every two to three years</w:t>
            </w:r>
            <w:r w:rsidRPr="001533D4">
              <w:rPr>
                <w:sz w:val="20"/>
                <w:szCs w:val="20"/>
              </w:rPr>
              <w:t xml:space="preserve"> and </w:t>
            </w:r>
            <w:r>
              <w:rPr>
                <w:sz w:val="20"/>
                <w:szCs w:val="20"/>
              </w:rPr>
              <w:t xml:space="preserve">an </w:t>
            </w:r>
            <w:r w:rsidRPr="001533D4">
              <w:rPr>
                <w:sz w:val="20"/>
                <w:szCs w:val="20"/>
              </w:rPr>
              <w:t xml:space="preserve">action plan </w:t>
            </w:r>
            <w:r>
              <w:rPr>
                <w:sz w:val="20"/>
                <w:szCs w:val="20"/>
              </w:rPr>
              <w:t xml:space="preserve">is </w:t>
            </w:r>
            <w:r w:rsidRPr="001533D4">
              <w:rPr>
                <w:sz w:val="20"/>
                <w:szCs w:val="20"/>
              </w:rPr>
              <w:t>developed and implemented by the Board/Committee.</w:t>
            </w:r>
          </w:p>
        </w:tc>
      </w:tr>
      <w:tr w:rsidR="0024226C" w:rsidRPr="001533D4" w14:paraId="7257444E" w14:textId="77777777" w:rsidTr="008B13A7">
        <w:tc>
          <w:tcPr>
            <w:tcW w:w="11340" w:type="dxa"/>
            <w:shd w:val="clear" w:color="auto" w:fill="E7E6E6" w:themeFill="background2"/>
          </w:tcPr>
          <w:p w14:paraId="77938B63" w14:textId="77777777" w:rsidR="0024226C" w:rsidRPr="001533D4" w:rsidRDefault="0024226C" w:rsidP="0094505A">
            <w:pPr>
              <w:rPr>
                <w:b/>
                <w:i/>
                <w:sz w:val="20"/>
                <w:szCs w:val="20"/>
              </w:rPr>
            </w:pPr>
            <w:r>
              <w:rPr>
                <w:b/>
                <w:i/>
                <w:sz w:val="20"/>
                <w:szCs w:val="20"/>
              </w:rPr>
              <w:t>Policy Framework:</w:t>
            </w:r>
          </w:p>
        </w:tc>
      </w:tr>
      <w:tr w:rsidR="0024226C" w:rsidRPr="001533D4" w14:paraId="0C7ED90E" w14:textId="77777777" w:rsidTr="008B13A7">
        <w:tc>
          <w:tcPr>
            <w:tcW w:w="11340" w:type="dxa"/>
            <w:shd w:val="clear" w:color="auto" w:fill="FFFFFF" w:themeFill="background1"/>
          </w:tcPr>
          <w:p w14:paraId="18E4618B" w14:textId="77777777" w:rsidR="0024226C" w:rsidRPr="006F51A5" w:rsidRDefault="0024226C" w:rsidP="0094505A">
            <w:pPr>
              <w:rPr>
                <w:sz w:val="20"/>
                <w:szCs w:val="20"/>
              </w:rPr>
            </w:pPr>
            <w:r>
              <w:rPr>
                <w:sz w:val="20"/>
                <w:szCs w:val="20"/>
              </w:rPr>
              <w:t>Policy framework that sets out the procedures to guide a more detailed set of policies / policies required to meet legislative requirements / needs of the organisation to inform development and implementation of those policies</w:t>
            </w:r>
          </w:p>
        </w:tc>
      </w:tr>
      <w:tr w:rsidR="0024226C" w:rsidRPr="001533D4" w14:paraId="0146E414" w14:textId="77777777" w:rsidTr="008B13A7">
        <w:tc>
          <w:tcPr>
            <w:tcW w:w="11340" w:type="dxa"/>
            <w:shd w:val="clear" w:color="auto" w:fill="E7E6E6" w:themeFill="background2"/>
          </w:tcPr>
          <w:p w14:paraId="7959B377" w14:textId="77777777" w:rsidR="0024226C" w:rsidRPr="001533D4" w:rsidRDefault="0024226C" w:rsidP="0094505A">
            <w:pPr>
              <w:rPr>
                <w:b/>
                <w:i/>
                <w:sz w:val="20"/>
                <w:szCs w:val="20"/>
              </w:rPr>
            </w:pPr>
            <w:r w:rsidRPr="001533D4">
              <w:rPr>
                <w:b/>
                <w:i/>
                <w:sz w:val="20"/>
                <w:szCs w:val="20"/>
              </w:rPr>
              <w:t>Gender Targets:</w:t>
            </w:r>
          </w:p>
        </w:tc>
      </w:tr>
      <w:tr w:rsidR="0024226C" w:rsidRPr="001533D4" w14:paraId="5AF1ABD7" w14:textId="77777777" w:rsidTr="008B13A7">
        <w:tc>
          <w:tcPr>
            <w:tcW w:w="11340" w:type="dxa"/>
          </w:tcPr>
          <w:p w14:paraId="17A892E2" w14:textId="77777777" w:rsidR="0024226C" w:rsidRPr="001533D4" w:rsidRDefault="0024226C" w:rsidP="0094505A">
            <w:pPr>
              <w:rPr>
                <w:sz w:val="20"/>
                <w:szCs w:val="20"/>
              </w:rPr>
            </w:pPr>
            <w:r w:rsidRPr="001533D4">
              <w:rPr>
                <w:sz w:val="20"/>
                <w:szCs w:val="20"/>
              </w:rPr>
              <w:t>Organisations understand the benefits of a diverse organisation, particularly at Board level. I.e.; enhanced organisational and financial performance, improved decision making and governance and higher levels of innovation and creativity and growth.</w:t>
            </w:r>
          </w:p>
          <w:p w14:paraId="3917A3BF" w14:textId="77777777" w:rsidR="0024226C" w:rsidRPr="001533D4" w:rsidRDefault="0024226C" w:rsidP="0094505A">
            <w:pPr>
              <w:rPr>
                <w:sz w:val="20"/>
                <w:szCs w:val="20"/>
              </w:rPr>
            </w:pPr>
            <w:r w:rsidRPr="001533D4">
              <w:rPr>
                <w:sz w:val="20"/>
                <w:szCs w:val="20"/>
              </w:rPr>
              <w:t>Meets Gender Diversity Targets (refer Category Matrix)</w:t>
            </w:r>
          </w:p>
        </w:tc>
      </w:tr>
      <w:tr w:rsidR="0024226C" w:rsidRPr="001533D4" w14:paraId="16E2F9BF" w14:textId="77777777" w:rsidTr="008B13A7">
        <w:tc>
          <w:tcPr>
            <w:tcW w:w="11340" w:type="dxa"/>
            <w:shd w:val="clear" w:color="auto" w:fill="E7E6E6" w:themeFill="background2"/>
          </w:tcPr>
          <w:p w14:paraId="045A4A59" w14:textId="77777777" w:rsidR="0024226C" w:rsidRPr="001533D4" w:rsidRDefault="0024226C" w:rsidP="0094505A">
            <w:pPr>
              <w:rPr>
                <w:b/>
                <w:i/>
                <w:sz w:val="20"/>
                <w:szCs w:val="20"/>
              </w:rPr>
            </w:pPr>
            <w:r w:rsidRPr="001533D4">
              <w:rPr>
                <w:b/>
                <w:i/>
                <w:sz w:val="20"/>
                <w:szCs w:val="20"/>
              </w:rPr>
              <w:t>Annual Revenue:</w:t>
            </w:r>
          </w:p>
        </w:tc>
      </w:tr>
      <w:tr w:rsidR="0024226C" w:rsidRPr="001533D4" w14:paraId="05E4D45D" w14:textId="77777777" w:rsidTr="008B13A7">
        <w:tc>
          <w:tcPr>
            <w:tcW w:w="11340" w:type="dxa"/>
          </w:tcPr>
          <w:p w14:paraId="1C93DDD2" w14:textId="77777777" w:rsidR="0024226C" w:rsidRPr="001533D4" w:rsidRDefault="0024226C" w:rsidP="0094505A">
            <w:pPr>
              <w:rPr>
                <w:sz w:val="20"/>
                <w:szCs w:val="20"/>
              </w:rPr>
            </w:pPr>
            <w:r w:rsidRPr="001533D4">
              <w:rPr>
                <w:sz w:val="20"/>
                <w:szCs w:val="20"/>
              </w:rPr>
              <w:t>The income an organisation generates from operations before deductions are taken for expenses.</w:t>
            </w:r>
          </w:p>
          <w:p w14:paraId="6FB17510" w14:textId="77777777" w:rsidR="0024226C" w:rsidRPr="001533D4" w:rsidRDefault="0024226C" w:rsidP="0094505A">
            <w:pPr>
              <w:rPr>
                <w:sz w:val="20"/>
                <w:szCs w:val="20"/>
              </w:rPr>
            </w:pPr>
            <w:r w:rsidRPr="001533D4">
              <w:rPr>
                <w:sz w:val="20"/>
                <w:szCs w:val="20"/>
              </w:rPr>
              <w:t>Annual revenue meets requirements for category (refer Category Matrix)</w:t>
            </w:r>
          </w:p>
        </w:tc>
      </w:tr>
    </w:tbl>
    <w:p w14:paraId="36B3967A" w14:textId="77777777" w:rsidR="0024226C" w:rsidRDefault="0024226C" w:rsidP="0094505A"/>
    <w:p w14:paraId="22A0A3FC" w14:textId="77777777" w:rsidR="0024226C" w:rsidRDefault="0024226C" w:rsidP="0094505A">
      <w:r>
        <w:br w:type="page"/>
      </w:r>
    </w:p>
    <w:p w14:paraId="07BFAFF9" w14:textId="77777777" w:rsidR="0024226C" w:rsidRDefault="0024226C" w:rsidP="0094505A"/>
    <w:tbl>
      <w:tblPr>
        <w:tblStyle w:val="TableGrid"/>
        <w:tblpPr w:leftFromText="180" w:rightFromText="180" w:vertAnchor="text" w:horzAnchor="page" w:tblpX="318" w:tblpY="75"/>
        <w:tblW w:w="10379" w:type="dxa"/>
        <w:tblLook w:val="04A0" w:firstRow="1" w:lastRow="0" w:firstColumn="1" w:lastColumn="0" w:noHBand="0" w:noVBand="1"/>
      </w:tblPr>
      <w:tblGrid>
        <w:gridCol w:w="937"/>
        <w:gridCol w:w="1200"/>
        <w:gridCol w:w="1022"/>
        <w:gridCol w:w="996"/>
        <w:gridCol w:w="996"/>
        <w:gridCol w:w="1379"/>
        <w:gridCol w:w="1379"/>
        <w:gridCol w:w="1379"/>
        <w:gridCol w:w="1091"/>
      </w:tblGrid>
      <w:tr w:rsidR="0024226C" w14:paraId="1884B7AA" w14:textId="77777777" w:rsidTr="008B13A7">
        <w:trPr>
          <w:trHeight w:val="467"/>
        </w:trPr>
        <w:tc>
          <w:tcPr>
            <w:tcW w:w="937" w:type="dxa"/>
            <w:shd w:val="clear" w:color="auto" w:fill="FFF2CC" w:themeFill="accent4" w:themeFillTint="33"/>
            <w:vAlign w:val="center"/>
          </w:tcPr>
          <w:p w14:paraId="5FCEAA7D" w14:textId="77777777" w:rsidR="0024226C" w:rsidRPr="003960F2" w:rsidRDefault="0024226C" w:rsidP="0094505A">
            <w:pPr>
              <w:rPr>
                <w:b/>
                <w:bCs/>
                <w:sz w:val="20"/>
                <w:szCs w:val="20"/>
              </w:rPr>
            </w:pPr>
          </w:p>
        </w:tc>
        <w:tc>
          <w:tcPr>
            <w:tcW w:w="1200" w:type="dxa"/>
            <w:shd w:val="clear" w:color="auto" w:fill="FFF2CC" w:themeFill="accent4" w:themeFillTint="33"/>
            <w:vAlign w:val="center"/>
          </w:tcPr>
          <w:p w14:paraId="166F5EBF" w14:textId="77777777" w:rsidR="0024226C" w:rsidRPr="00501282" w:rsidRDefault="0024226C" w:rsidP="0094505A">
            <w:pPr>
              <w:rPr>
                <w:b/>
                <w:bCs/>
                <w:sz w:val="18"/>
                <w:szCs w:val="18"/>
              </w:rPr>
            </w:pPr>
          </w:p>
        </w:tc>
        <w:tc>
          <w:tcPr>
            <w:tcW w:w="1260" w:type="dxa"/>
            <w:shd w:val="clear" w:color="auto" w:fill="FFF2CC" w:themeFill="accent4" w:themeFillTint="33"/>
            <w:vAlign w:val="center"/>
          </w:tcPr>
          <w:p w14:paraId="499276FD" w14:textId="77777777" w:rsidR="0024226C" w:rsidRPr="009D338E" w:rsidRDefault="0024226C" w:rsidP="0094505A">
            <w:pPr>
              <w:rPr>
                <w:sz w:val="18"/>
                <w:szCs w:val="18"/>
              </w:rPr>
            </w:pPr>
            <w:r w:rsidRPr="007F2F5D">
              <w:rPr>
                <w:b/>
                <w:bCs/>
                <w:sz w:val="19"/>
                <w:szCs w:val="19"/>
              </w:rPr>
              <w:t>Cat A</w:t>
            </w:r>
            <w:r w:rsidRPr="007F2F5D">
              <w:rPr>
                <w:b/>
                <w:bCs/>
                <w:sz w:val="19"/>
                <w:szCs w:val="19"/>
              </w:rPr>
              <w:br/>
            </w:r>
            <w:r w:rsidRPr="007F2F5D">
              <w:rPr>
                <w:sz w:val="19"/>
                <w:szCs w:val="19"/>
              </w:rPr>
              <w:t>($350,000 to $450,000)</w:t>
            </w:r>
          </w:p>
        </w:tc>
        <w:tc>
          <w:tcPr>
            <w:tcW w:w="758" w:type="dxa"/>
            <w:shd w:val="clear" w:color="auto" w:fill="FFF2CC" w:themeFill="accent4" w:themeFillTint="33"/>
            <w:vAlign w:val="center"/>
          </w:tcPr>
          <w:p w14:paraId="12EBAB31" w14:textId="77777777" w:rsidR="0024226C" w:rsidRPr="009D338E" w:rsidRDefault="0024226C" w:rsidP="0094505A">
            <w:pPr>
              <w:rPr>
                <w:sz w:val="18"/>
                <w:szCs w:val="18"/>
              </w:rPr>
            </w:pPr>
            <w:r w:rsidRPr="007F2F5D">
              <w:rPr>
                <w:b/>
                <w:bCs/>
                <w:sz w:val="19"/>
                <w:szCs w:val="19"/>
              </w:rPr>
              <w:t>Cat B</w:t>
            </w:r>
            <w:r w:rsidRPr="007F2F5D">
              <w:rPr>
                <w:b/>
                <w:bCs/>
                <w:sz w:val="19"/>
                <w:szCs w:val="19"/>
              </w:rPr>
              <w:br/>
            </w:r>
            <w:r w:rsidRPr="007F2F5D">
              <w:rPr>
                <w:sz w:val="19"/>
                <w:szCs w:val="19"/>
              </w:rPr>
              <w:t>($225,000 to $325,000)</w:t>
            </w:r>
          </w:p>
        </w:tc>
        <w:tc>
          <w:tcPr>
            <w:tcW w:w="996" w:type="dxa"/>
            <w:shd w:val="clear" w:color="auto" w:fill="FFF2CC" w:themeFill="accent4" w:themeFillTint="33"/>
            <w:vAlign w:val="center"/>
          </w:tcPr>
          <w:p w14:paraId="76134420" w14:textId="77777777" w:rsidR="0024226C" w:rsidRPr="009D338E" w:rsidRDefault="0024226C" w:rsidP="0094505A">
            <w:pPr>
              <w:rPr>
                <w:sz w:val="18"/>
                <w:szCs w:val="18"/>
              </w:rPr>
            </w:pPr>
            <w:r w:rsidRPr="007F2F5D">
              <w:rPr>
                <w:b/>
                <w:bCs/>
                <w:sz w:val="19"/>
                <w:szCs w:val="19"/>
              </w:rPr>
              <w:t>Cat C</w:t>
            </w:r>
            <w:r w:rsidRPr="007F2F5D">
              <w:rPr>
                <w:b/>
                <w:bCs/>
                <w:sz w:val="19"/>
                <w:szCs w:val="19"/>
              </w:rPr>
              <w:br/>
            </w:r>
            <w:r w:rsidRPr="007F2F5D">
              <w:rPr>
                <w:sz w:val="19"/>
                <w:szCs w:val="19"/>
              </w:rPr>
              <w:t>($150,000 to $200,000)</w:t>
            </w:r>
          </w:p>
        </w:tc>
        <w:tc>
          <w:tcPr>
            <w:tcW w:w="1379" w:type="dxa"/>
            <w:shd w:val="clear" w:color="auto" w:fill="FFF2CC" w:themeFill="accent4" w:themeFillTint="33"/>
            <w:vAlign w:val="center"/>
          </w:tcPr>
          <w:p w14:paraId="5C296AD9" w14:textId="77777777" w:rsidR="0024226C" w:rsidRPr="009D338E" w:rsidRDefault="0024226C" w:rsidP="0094505A">
            <w:pPr>
              <w:rPr>
                <w:sz w:val="18"/>
                <w:szCs w:val="18"/>
              </w:rPr>
            </w:pPr>
            <w:r w:rsidRPr="007F2F5D">
              <w:rPr>
                <w:b/>
                <w:bCs/>
                <w:sz w:val="19"/>
                <w:szCs w:val="19"/>
              </w:rPr>
              <w:t>Cat D</w:t>
            </w:r>
            <w:r w:rsidRPr="007F2F5D">
              <w:rPr>
                <w:b/>
                <w:bCs/>
                <w:sz w:val="19"/>
                <w:szCs w:val="19"/>
              </w:rPr>
              <w:br/>
            </w:r>
            <w:r w:rsidRPr="007F2F5D">
              <w:rPr>
                <w:sz w:val="19"/>
                <w:szCs w:val="19"/>
              </w:rPr>
              <w:t>($80,000 to $125,000)</w:t>
            </w:r>
          </w:p>
        </w:tc>
        <w:tc>
          <w:tcPr>
            <w:tcW w:w="1379" w:type="dxa"/>
            <w:shd w:val="clear" w:color="auto" w:fill="FFF2CC" w:themeFill="accent4" w:themeFillTint="33"/>
            <w:vAlign w:val="center"/>
          </w:tcPr>
          <w:p w14:paraId="3BF4DDF9" w14:textId="77777777" w:rsidR="0024226C" w:rsidRPr="009D338E" w:rsidRDefault="0024226C" w:rsidP="0094505A">
            <w:pPr>
              <w:rPr>
                <w:sz w:val="18"/>
                <w:szCs w:val="18"/>
              </w:rPr>
            </w:pPr>
            <w:r w:rsidRPr="007F2F5D">
              <w:rPr>
                <w:b/>
                <w:bCs/>
                <w:sz w:val="19"/>
                <w:szCs w:val="19"/>
              </w:rPr>
              <w:t>Cat E</w:t>
            </w:r>
            <w:r w:rsidRPr="007F2F5D">
              <w:rPr>
                <w:b/>
                <w:bCs/>
                <w:sz w:val="19"/>
                <w:szCs w:val="19"/>
              </w:rPr>
              <w:br/>
            </w:r>
            <w:r w:rsidRPr="007F2F5D">
              <w:rPr>
                <w:sz w:val="19"/>
                <w:szCs w:val="19"/>
              </w:rPr>
              <w:t>($40,000 to $70,000)</w:t>
            </w:r>
          </w:p>
        </w:tc>
        <w:tc>
          <w:tcPr>
            <w:tcW w:w="1379" w:type="dxa"/>
            <w:shd w:val="clear" w:color="auto" w:fill="FFF2CC" w:themeFill="accent4" w:themeFillTint="33"/>
            <w:vAlign w:val="center"/>
          </w:tcPr>
          <w:p w14:paraId="3BF47CD0" w14:textId="77777777" w:rsidR="0024226C" w:rsidRPr="009D338E" w:rsidRDefault="0024226C" w:rsidP="0094505A">
            <w:pPr>
              <w:rPr>
                <w:sz w:val="18"/>
                <w:szCs w:val="18"/>
              </w:rPr>
            </w:pPr>
            <w:r w:rsidRPr="007F2F5D">
              <w:rPr>
                <w:b/>
                <w:bCs/>
                <w:sz w:val="19"/>
                <w:szCs w:val="19"/>
              </w:rPr>
              <w:t>Cat F</w:t>
            </w:r>
            <w:r w:rsidRPr="007F2F5D">
              <w:rPr>
                <w:b/>
                <w:bCs/>
                <w:sz w:val="19"/>
                <w:szCs w:val="19"/>
              </w:rPr>
              <w:br/>
            </w:r>
            <w:r w:rsidRPr="007F2F5D">
              <w:rPr>
                <w:sz w:val="19"/>
                <w:szCs w:val="19"/>
              </w:rPr>
              <w:t>($10,000 to $30,000)</w:t>
            </w:r>
          </w:p>
        </w:tc>
        <w:tc>
          <w:tcPr>
            <w:tcW w:w="1091" w:type="dxa"/>
            <w:shd w:val="clear" w:color="auto" w:fill="FFF2CC" w:themeFill="accent4" w:themeFillTint="33"/>
            <w:vAlign w:val="center"/>
          </w:tcPr>
          <w:p w14:paraId="2D650BDC" w14:textId="77777777" w:rsidR="0024226C" w:rsidRPr="009D338E" w:rsidRDefault="0024226C" w:rsidP="0094505A">
            <w:pPr>
              <w:rPr>
                <w:sz w:val="18"/>
                <w:szCs w:val="18"/>
              </w:rPr>
            </w:pPr>
            <w:r w:rsidRPr="007F2F5D">
              <w:rPr>
                <w:b/>
                <w:bCs/>
                <w:sz w:val="19"/>
                <w:szCs w:val="19"/>
              </w:rPr>
              <w:t xml:space="preserve">Provisional </w:t>
            </w:r>
            <w:r w:rsidRPr="007F2F5D">
              <w:rPr>
                <w:b/>
                <w:bCs/>
                <w:sz w:val="19"/>
                <w:szCs w:val="19"/>
              </w:rPr>
              <w:br/>
            </w:r>
            <w:r w:rsidRPr="007F2F5D">
              <w:rPr>
                <w:sz w:val="19"/>
                <w:szCs w:val="19"/>
              </w:rPr>
              <w:t>($5,000)</w:t>
            </w:r>
          </w:p>
        </w:tc>
      </w:tr>
      <w:tr w:rsidR="0024226C" w14:paraId="09DC8AC3" w14:textId="77777777" w:rsidTr="008B13A7">
        <w:trPr>
          <w:trHeight w:val="467"/>
        </w:trPr>
        <w:tc>
          <w:tcPr>
            <w:tcW w:w="937" w:type="dxa"/>
            <w:shd w:val="clear" w:color="auto" w:fill="FFF2CC" w:themeFill="accent4" w:themeFillTint="33"/>
            <w:vAlign w:val="center"/>
          </w:tcPr>
          <w:p w14:paraId="3686A5D6" w14:textId="77777777" w:rsidR="0024226C" w:rsidRPr="003960F2" w:rsidRDefault="0024226C" w:rsidP="0094505A">
            <w:pPr>
              <w:rPr>
                <w:b/>
                <w:bCs/>
                <w:sz w:val="20"/>
                <w:szCs w:val="20"/>
              </w:rPr>
            </w:pPr>
            <w:r w:rsidRPr="003960F2">
              <w:rPr>
                <w:b/>
                <w:bCs/>
                <w:sz w:val="20"/>
                <w:szCs w:val="20"/>
              </w:rPr>
              <w:t>Finance</w:t>
            </w:r>
          </w:p>
        </w:tc>
        <w:tc>
          <w:tcPr>
            <w:tcW w:w="1200" w:type="dxa"/>
            <w:shd w:val="clear" w:color="auto" w:fill="FBE4D5" w:themeFill="accent2" w:themeFillTint="33"/>
            <w:vAlign w:val="center"/>
          </w:tcPr>
          <w:p w14:paraId="6694DB9B" w14:textId="77777777" w:rsidR="0024226C" w:rsidRPr="009E41AA" w:rsidRDefault="0024226C" w:rsidP="0094505A">
            <w:pPr>
              <w:rPr>
                <w:sz w:val="18"/>
                <w:szCs w:val="18"/>
              </w:rPr>
            </w:pPr>
            <w:r w:rsidRPr="009E41AA">
              <w:rPr>
                <w:sz w:val="18"/>
                <w:szCs w:val="18"/>
              </w:rPr>
              <w:t>Annual Revenue</w:t>
            </w:r>
          </w:p>
        </w:tc>
        <w:tc>
          <w:tcPr>
            <w:tcW w:w="1260" w:type="dxa"/>
            <w:shd w:val="clear" w:color="auto" w:fill="DEEAF6" w:themeFill="accent5" w:themeFillTint="33"/>
            <w:vAlign w:val="center"/>
          </w:tcPr>
          <w:p w14:paraId="77B9B37B" w14:textId="77777777" w:rsidR="0024226C" w:rsidRPr="009D338E" w:rsidRDefault="0024226C" w:rsidP="0094505A">
            <w:pPr>
              <w:rPr>
                <w:sz w:val="18"/>
                <w:szCs w:val="18"/>
              </w:rPr>
            </w:pPr>
            <w:r w:rsidRPr="009D338E">
              <w:rPr>
                <w:sz w:val="18"/>
                <w:szCs w:val="18"/>
              </w:rPr>
              <w:t>$5mil to $10 mil</w:t>
            </w:r>
          </w:p>
        </w:tc>
        <w:tc>
          <w:tcPr>
            <w:tcW w:w="758" w:type="dxa"/>
            <w:shd w:val="clear" w:color="auto" w:fill="DEEAF6" w:themeFill="accent5" w:themeFillTint="33"/>
            <w:vAlign w:val="center"/>
          </w:tcPr>
          <w:p w14:paraId="2A275E49" w14:textId="77777777" w:rsidR="0024226C" w:rsidRPr="009D338E" w:rsidRDefault="0024226C" w:rsidP="0094505A">
            <w:pPr>
              <w:rPr>
                <w:sz w:val="18"/>
                <w:szCs w:val="18"/>
              </w:rPr>
            </w:pPr>
            <w:r w:rsidRPr="009D338E">
              <w:rPr>
                <w:sz w:val="18"/>
                <w:szCs w:val="18"/>
              </w:rPr>
              <w:t>$1mil to $5mil</w:t>
            </w:r>
          </w:p>
        </w:tc>
        <w:tc>
          <w:tcPr>
            <w:tcW w:w="996" w:type="dxa"/>
            <w:shd w:val="clear" w:color="auto" w:fill="DEEAF6" w:themeFill="accent5" w:themeFillTint="33"/>
            <w:vAlign w:val="center"/>
          </w:tcPr>
          <w:p w14:paraId="4358DFE0" w14:textId="77777777" w:rsidR="0024226C" w:rsidRPr="009D338E" w:rsidRDefault="0024226C" w:rsidP="0094505A">
            <w:pPr>
              <w:rPr>
                <w:sz w:val="18"/>
                <w:szCs w:val="18"/>
              </w:rPr>
            </w:pPr>
            <w:r w:rsidRPr="009D338E">
              <w:rPr>
                <w:sz w:val="18"/>
                <w:szCs w:val="18"/>
              </w:rPr>
              <w:t>$750K to $1mil</w:t>
            </w:r>
          </w:p>
        </w:tc>
        <w:tc>
          <w:tcPr>
            <w:tcW w:w="1379" w:type="dxa"/>
            <w:shd w:val="clear" w:color="auto" w:fill="DEEAF6" w:themeFill="accent5" w:themeFillTint="33"/>
            <w:vAlign w:val="center"/>
          </w:tcPr>
          <w:p w14:paraId="4391678C" w14:textId="77777777" w:rsidR="0024226C" w:rsidRPr="009D338E" w:rsidRDefault="0024226C" w:rsidP="0094505A">
            <w:pPr>
              <w:rPr>
                <w:sz w:val="18"/>
                <w:szCs w:val="18"/>
              </w:rPr>
            </w:pPr>
            <w:r w:rsidRPr="009D338E">
              <w:rPr>
                <w:sz w:val="18"/>
                <w:szCs w:val="18"/>
              </w:rPr>
              <w:t>$500K to $750</w:t>
            </w:r>
          </w:p>
        </w:tc>
        <w:tc>
          <w:tcPr>
            <w:tcW w:w="1379" w:type="dxa"/>
            <w:shd w:val="clear" w:color="auto" w:fill="DEEAF6" w:themeFill="accent5" w:themeFillTint="33"/>
            <w:vAlign w:val="center"/>
          </w:tcPr>
          <w:p w14:paraId="3C3E312A" w14:textId="77777777" w:rsidR="0024226C" w:rsidRPr="009D338E" w:rsidRDefault="0024226C" w:rsidP="0094505A">
            <w:pPr>
              <w:rPr>
                <w:sz w:val="18"/>
                <w:szCs w:val="18"/>
              </w:rPr>
            </w:pPr>
            <w:r w:rsidRPr="009D338E">
              <w:rPr>
                <w:sz w:val="18"/>
                <w:szCs w:val="18"/>
              </w:rPr>
              <w:t>$150K to $500K</w:t>
            </w:r>
          </w:p>
        </w:tc>
        <w:tc>
          <w:tcPr>
            <w:tcW w:w="1379" w:type="dxa"/>
            <w:shd w:val="clear" w:color="auto" w:fill="DEEAF6" w:themeFill="accent5" w:themeFillTint="33"/>
            <w:vAlign w:val="center"/>
          </w:tcPr>
          <w:p w14:paraId="38F0E0CA" w14:textId="77777777" w:rsidR="0024226C" w:rsidRPr="009D338E" w:rsidRDefault="0024226C" w:rsidP="0094505A">
            <w:pPr>
              <w:rPr>
                <w:sz w:val="18"/>
                <w:szCs w:val="18"/>
              </w:rPr>
            </w:pPr>
            <w:r w:rsidRPr="009D338E">
              <w:rPr>
                <w:sz w:val="18"/>
                <w:szCs w:val="18"/>
              </w:rPr>
              <w:t>$50K to $150K</w:t>
            </w:r>
          </w:p>
        </w:tc>
        <w:tc>
          <w:tcPr>
            <w:tcW w:w="1091" w:type="dxa"/>
            <w:shd w:val="clear" w:color="auto" w:fill="DEEAF6" w:themeFill="accent5" w:themeFillTint="33"/>
            <w:vAlign w:val="center"/>
          </w:tcPr>
          <w:p w14:paraId="0BEC78A2" w14:textId="77777777" w:rsidR="0024226C" w:rsidRPr="009D338E" w:rsidRDefault="0024226C" w:rsidP="0094505A">
            <w:pPr>
              <w:rPr>
                <w:sz w:val="18"/>
                <w:szCs w:val="18"/>
              </w:rPr>
            </w:pPr>
            <w:r w:rsidRPr="009D338E">
              <w:rPr>
                <w:sz w:val="18"/>
                <w:szCs w:val="18"/>
              </w:rPr>
              <w:t>&lt;$50,000</w:t>
            </w:r>
          </w:p>
        </w:tc>
      </w:tr>
      <w:tr w:rsidR="0024226C" w14:paraId="3D9EEDAB" w14:textId="77777777" w:rsidTr="008B13A7">
        <w:trPr>
          <w:trHeight w:val="441"/>
        </w:trPr>
        <w:tc>
          <w:tcPr>
            <w:tcW w:w="937" w:type="dxa"/>
            <w:vMerge w:val="restart"/>
            <w:shd w:val="clear" w:color="auto" w:fill="FFF2CC" w:themeFill="accent4" w:themeFillTint="33"/>
            <w:vAlign w:val="center"/>
          </w:tcPr>
          <w:p w14:paraId="6CC41F3F" w14:textId="77777777" w:rsidR="0024226C" w:rsidRPr="003960F2" w:rsidRDefault="0024226C" w:rsidP="0094505A">
            <w:pPr>
              <w:rPr>
                <w:b/>
                <w:bCs/>
                <w:sz w:val="20"/>
                <w:szCs w:val="20"/>
              </w:rPr>
            </w:pPr>
            <w:r w:rsidRPr="003960F2">
              <w:rPr>
                <w:b/>
                <w:bCs/>
                <w:sz w:val="20"/>
                <w:szCs w:val="20"/>
              </w:rPr>
              <w:t>Planning</w:t>
            </w:r>
          </w:p>
        </w:tc>
        <w:tc>
          <w:tcPr>
            <w:tcW w:w="1200" w:type="dxa"/>
            <w:shd w:val="clear" w:color="auto" w:fill="FBE4D5" w:themeFill="accent2" w:themeFillTint="33"/>
            <w:vAlign w:val="center"/>
          </w:tcPr>
          <w:p w14:paraId="3AEFADDF" w14:textId="77777777" w:rsidR="0024226C" w:rsidRPr="009D338E" w:rsidRDefault="0024226C" w:rsidP="0094505A">
            <w:pPr>
              <w:rPr>
                <w:sz w:val="18"/>
                <w:szCs w:val="18"/>
              </w:rPr>
            </w:pPr>
            <w:r w:rsidRPr="009D338E">
              <w:rPr>
                <w:sz w:val="18"/>
                <w:szCs w:val="18"/>
              </w:rPr>
              <w:t>Strategic Plan</w:t>
            </w:r>
          </w:p>
        </w:tc>
        <w:tc>
          <w:tcPr>
            <w:tcW w:w="1260" w:type="dxa"/>
            <w:shd w:val="clear" w:color="auto" w:fill="DEEAF6" w:themeFill="accent5" w:themeFillTint="33"/>
            <w:vAlign w:val="center"/>
          </w:tcPr>
          <w:p w14:paraId="17EE12C4" w14:textId="77777777" w:rsidR="0024226C" w:rsidRPr="009D338E" w:rsidRDefault="0024226C" w:rsidP="0094505A">
            <w:pPr>
              <w:rPr>
                <w:sz w:val="18"/>
                <w:szCs w:val="18"/>
              </w:rPr>
            </w:pPr>
            <w:r w:rsidRPr="009D338E">
              <w:rPr>
                <w:sz w:val="18"/>
                <w:szCs w:val="18"/>
              </w:rPr>
              <w:t>3 to 5 years supported by a financial and resourcing plan</w:t>
            </w:r>
          </w:p>
        </w:tc>
        <w:tc>
          <w:tcPr>
            <w:tcW w:w="758" w:type="dxa"/>
            <w:shd w:val="clear" w:color="auto" w:fill="DEEAF6" w:themeFill="accent5" w:themeFillTint="33"/>
            <w:vAlign w:val="center"/>
          </w:tcPr>
          <w:p w14:paraId="23529902" w14:textId="77777777" w:rsidR="0024226C" w:rsidRPr="009D338E" w:rsidRDefault="0024226C" w:rsidP="0094505A">
            <w:pPr>
              <w:rPr>
                <w:sz w:val="18"/>
                <w:szCs w:val="18"/>
              </w:rPr>
            </w:pPr>
            <w:r>
              <w:rPr>
                <w:sz w:val="18"/>
                <w:szCs w:val="18"/>
              </w:rPr>
              <w:t>3 to 5 years supported by a financial plan</w:t>
            </w:r>
          </w:p>
        </w:tc>
        <w:tc>
          <w:tcPr>
            <w:tcW w:w="996" w:type="dxa"/>
            <w:shd w:val="clear" w:color="auto" w:fill="DEEAF6" w:themeFill="accent5" w:themeFillTint="33"/>
            <w:vAlign w:val="center"/>
          </w:tcPr>
          <w:p w14:paraId="32C4B739" w14:textId="77777777" w:rsidR="0024226C" w:rsidRPr="009D338E" w:rsidRDefault="0024226C" w:rsidP="0094505A">
            <w:pPr>
              <w:rPr>
                <w:sz w:val="18"/>
                <w:szCs w:val="18"/>
              </w:rPr>
            </w:pPr>
            <w:r>
              <w:rPr>
                <w:sz w:val="18"/>
                <w:szCs w:val="18"/>
              </w:rPr>
              <w:t>3-year</w:t>
            </w:r>
          </w:p>
        </w:tc>
        <w:tc>
          <w:tcPr>
            <w:tcW w:w="1379" w:type="dxa"/>
            <w:shd w:val="clear" w:color="auto" w:fill="DEEAF6" w:themeFill="accent5" w:themeFillTint="33"/>
            <w:vAlign w:val="center"/>
          </w:tcPr>
          <w:p w14:paraId="3FB5C2D9" w14:textId="77777777" w:rsidR="0024226C" w:rsidRPr="009D338E" w:rsidRDefault="0024226C" w:rsidP="0094505A">
            <w:pPr>
              <w:rPr>
                <w:sz w:val="18"/>
                <w:szCs w:val="18"/>
              </w:rPr>
            </w:pPr>
            <w:r>
              <w:rPr>
                <w:sz w:val="18"/>
                <w:szCs w:val="18"/>
              </w:rPr>
              <w:t>3-year</w:t>
            </w:r>
          </w:p>
        </w:tc>
        <w:tc>
          <w:tcPr>
            <w:tcW w:w="1379" w:type="dxa"/>
            <w:shd w:val="clear" w:color="auto" w:fill="DEEAF6" w:themeFill="accent5" w:themeFillTint="33"/>
            <w:vAlign w:val="center"/>
          </w:tcPr>
          <w:p w14:paraId="3B00E110" w14:textId="77777777" w:rsidR="0024226C" w:rsidRPr="009D338E" w:rsidRDefault="0024226C" w:rsidP="0094505A">
            <w:pPr>
              <w:rPr>
                <w:sz w:val="18"/>
                <w:szCs w:val="18"/>
              </w:rPr>
            </w:pPr>
            <w:r>
              <w:rPr>
                <w:sz w:val="18"/>
                <w:szCs w:val="18"/>
              </w:rPr>
              <w:t>3-year</w:t>
            </w:r>
          </w:p>
        </w:tc>
        <w:tc>
          <w:tcPr>
            <w:tcW w:w="1379" w:type="dxa"/>
            <w:shd w:val="clear" w:color="auto" w:fill="DEEAF6" w:themeFill="accent5" w:themeFillTint="33"/>
            <w:vAlign w:val="center"/>
          </w:tcPr>
          <w:p w14:paraId="2BC701AC" w14:textId="77777777" w:rsidR="0024226C" w:rsidRPr="009D338E" w:rsidRDefault="0024226C" w:rsidP="0094505A">
            <w:pPr>
              <w:rPr>
                <w:sz w:val="18"/>
                <w:szCs w:val="18"/>
              </w:rPr>
            </w:pPr>
            <w:r>
              <w:rPr>
                <w:sz w:val="18"/>
                <w:szCs w:val="18"/>
              </w:rPr>
              <w:t>Working towards 3-year</w:t>
            </w:r>
          </w:p>
        </w:tc>
        <w:tc>
          <w:tcPr>
            <w:tcW w:w="1091" w:type="dxa"/>
            <w:shd w:val="clear" w:color="auto" w:fill="DEEAF6" w:themeFill="accent5" w:themeFillTint="33"/>
            <w:vAlign w:val="center"/>
          </w:tcPr>
          <w:p w14:paraId="0C97FBAE" w14:textId="77777777" w:rsidR="0024226C" w:rsidRPr="009D338E" w:rsidRDefault="0024226C" w:rsidP="0094505A">
            <w:pPr>
              <w:rPr>
                <w:sz w:val="18"/>
                <w:szCs w:val="18"/>
              </w:rPr>
            </w:pPr>
            <w:r>
              <w:rPr>
                <w:sz w:val="18"/>
                <w:szCs w:val="18"/>
              </w:rPr>
              <w:t>NA</w:t>
            </w:r>
          </w:p>
        </w:tc>
      </w:tr>
      <w:tr w:rsidR="0024226C" w14:paraId="5415EC5E" w14:textId="77777777" w:rsidTr="008B13A7">
        <w:trPr>
          <w:trHeight w:val="467"/>
        </w:trPr>
        <w:tc>
          <w:tcPr>
            <w:tcW w:w="937" w:type="dxa"/>
            <w:vMerge/>
            <w:shd w:val="clear" w:color="auto" w:fill="FFF2CC" w:themeFill="accent4" w:themeFillTint="33"/>
            <w:vAlign w:val="center"/>
          </w:tcPr>
          <w:p w14:paraId="1510A073" w14:textId="77777777" w:rsidR="0024226C" w:rsidRDefault="0024226C" w:rsidP="0094505A"/>
        </w:tc>
        <w:tc>
          <w:tcPr>
            <w:tcW w:w="1200" w:type="dxa"/>
            <w:shd w:val="clear" w:color="auto" w:fill="FBE4D5" w:themeFill="accent2" w:themeFillTint="33"/>
            <w:vAlign w:val="center"/>
          </w:tcPr>
          <w:p w14:paraId="39E821C3" w14:textId="77777777" w:rsidR="0024226C" w:rsidRPr="009D338E" w:rsidRDefault="0024226C" w:rsidP="0094505A">
            <w:pPr>
              <w:rPr>
                <w:sz w:val="18"/>
                <w:szCs w:val="18"/>
              </w:rPr>
            </w:pPr>
            <w:r w:rsidRPr="009D338E">
              <w:rPr>
                <w:sz w:val="18"/>
                <w:szCs w:val="18"/>
              </w:rPr>
              <w:t>Annual operational plan</w:t>
            </w:r>
          </w:p>
        </w:tc>
        <w:tc>
          <w:tcPr>
            <w:tcW w:w="1260" w:type="dxa"/>
            <w:shd w:val="clear" w:color="auto" w:fill="DEEAF6" w:themeFill="accent5" w:themeFillTint="33"/>
            <w:vAlign w:val="center"/>
          </w:tcPr>
          <w:p w14:paraId="19640258"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758" w:type="dxa"/>
            <w:shd w:val="clear" w:color="auto" w:fill="DEEAF6" w:themeFill="accent5" w:themeFillTint="33"/>
            <w:vAlign w:val="center"/>
          </w:tcPr>
          <w:p w14:paraId="2CBAAEE7"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996" w:type="dxa"/>
            <w:shd w:val="clear" w:color="auto" w:fill="DEEAF6" w:themeFill="accent5" w:themeFillTint="33"/>
            <w:vAlign w:val="center"/>
          </w:tcPr>
          <w:p w14:paraId="10D4B1F5"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4ABBB5E8"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1E3E5E13"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59ABBBBE"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091" w:type="dxa"/>
            <w:shd w:val="clear" w:color="auto" w:fill="DEEAF6" w:themeFill="accent5" w:themeFillTint="33"/>
            <w:vAlign w:val="center"/>
          </w:tcPr>
          <w:p w14:paraId="2C4E54BF"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r>
      <w:tr w:rsidR="0024226C" w14:paraId="72DA5998" w14:textId="77777777" w:rsidTr="008B13A7">
        <w:trPr>
          <w:trHeight w:val="441"/>
        </w:trPr>
        <w:tc>
          <w:tcPr>
            <w:tcW w:w="937" w:type="dxa"/>
            <w:vMerge/>
            <w:shd w:val="clear" w:color="auto" w:fill="FFF2CC" w:themeFill="accent4" w:themeFillTint="33"/>
            <w:vAlign w:val="center"/>
          </w:tcPr>
          <w:p w14:paraId="6819A8D7" w14:textId="77777777" w:rsidR="0024226C" w:rsidRDefault="0024226C" w:rsidP="0094505A"/>
        </w:tc>
        <w:tc>
          <w:tcPr>
            <w:tcW w:w="1200" w:type="dxa"/>
            <w:shd w:val="clear" w:color="auto" w:fill="FBE4D5" w:themeFill="accent2" w:themeFillTint="33"/>
            <w:vAlign w:val="center"/>
          </w:tcPr>
          <w:p w14:paraId="3B6F2004" w14:textId="77777777" w:rsidR="0024226C" w:rsidRPr="009D338E" w:rsidRDefault="0024226C" w:rsidP="0094505A">
            <w:pPr>
              <w:rPr>
                <w:sz w:val="18"/>
                <w:szCs w:val="18"/>
              </w:rPr>
            </w:pPr>
            <w:r w:rsidRPr="009D338E">
              <w:rPr>
                <w:sz w:val="18"/>
                <w:szCs w:val="18"/>
              </w:rPr>
              <w:t>Annual budget</w:t>
            </w:r>
          </w:p>
        </w:tc>
        <w:tc>
          <w:tcPr>
            <w:tcW w:w="1260" w:type="dxa"/>
            <w:shd w:val="clear" w:color="auto" w:fill="DEEAF6" w:themeFill="accent5" w:themeFillTint="33"/>
            <w:vAlign w:val="center"/>
          </w:tcPr>
          <w:p w14:paraId="312C001D"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758" w:type="dxa"/>
            <w:shd w:val="clear" w:color="auto" w:fill="DEEAF6" w:themeFill="accent5" w:themeFillTint="33"/>
            <w:vAlign w:val="center"/>
          </w:tcPr>
          <w:p w14:paraId="000D1708"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996" w:type="dxa"/>
            <w:shd w:val="clear" w:color="auto" w:fill="DEEAF6" w:themeFill="accent5" w:themeFillTint="33"/>
            <w:vAlign w:val="center"/>
          </w:tcPr>
          <w:p w14:paraId="11392DC1"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599D0028"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771BEB1E"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0517DDCE"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091" w:type="dxa"/>
            <w:shd w:val="clear" w:color="auto" w:fill="DEEAF6" w:themeFill="accent5" w:themeFillTint="33"/>
            <w:vAlign w:val="center"/>
          </w:tcPr>
          <w:p w14:paraId="7FA4DDB5" w14:textId="77777777" w:rsidR="0024226C" w:rsidRPr="009D338E" w:rsidRDefault="0024226C" w:rsidP="0094505A">
            <w:pPr>
              <w:rPr>
                <w:sz w:val="18"/>
                <w:szCs w:val="18"/>
              </w:rPr>
            </w:pPr>
            <w:r>
              <w:rPr>
                <w:sz w:val="18"/>
                <w:szCs w:val="18"/>
              </w:rPr>
              <w:t>NA</w:t>
            </w:r>
          </w:p>
        </w:tc>
      </w:tr>
      <w:tr w:rsidR="0024226C" w14:paraId="095118F7" w14:textId="77777777" w:rsidTr="008B13A7">
        <w:trPr>
          <w:trHeight w:val="467"/>
        </w:trPr>
        <w:tc>
          <w:tcPr>
            <w:tcW w:w="937" w:type="dxa"/>
            <w:vMerge/>
            <w:shd w:val="clear" w:color="auto" w:fill="FFF2CC" w:themeFill="accent4" w:themeFillTint="33"/>
            <w:vAlign w:val="center"/>
          </w:tcPr>
          <w:p w14:paraId="3DAC0B56" w14:textId="77777777" w:rsidR="0024226C" w:rsidRDefault="0024226C" w:rsidP="0094505A"/>
        </w:tc>
        <w:tc>
          <w:tcPr>
            <w:tcW w:w="1200" w:type="dxa"/>
            <w:shd w:val="clear" w:color="auto" w:fill="FBE4D5" w:themeFill="accent2" w:themeFillTint="33"/>
            <w:vAlign w:val="center"/>
          </w:tcPr>
          <w:p w14:paraId="0C3BCA79" w14:textId="77777777" w:rsidR="0024226C" w:rsidRPr="009D338E" w:rsidRDefault="0024226C" w:rsidP="0094505A">
            <w:pPr>
              <w:rPr>
                <w:sz w:val="18"/>
                <w:szCs w:val="18"/>
              </w:rPr>
            </w:pPr>
            <w:r w:rsidRPr="009D338E">
              <w:rPr>
                <w:sz w:val="18"/>
                <w:szCs w:val="18"/>
              </w:rPr>
              <w:t>Risk Management</w:t>
            </w:r>
          </w:p>
        </w:tc>
        <w:tc>
          <w:tcPr>
            <w:tcW w:w="1260" w:type="dxa"/>
            <w:shd w:val="clear" w:color="auto" w:fill="DEEAF6" w:themeFill="accent5" w:themeFillTint="33"/>
            <w:vAlign w:val="center"/>
          </w:tcPr>
          <w:p w14:paraId="6CD32A78" w14:textId="77777777" w:rsidR="0024226C" w:rsidRPr="009D338E" w:rsidRDefault="0024226C" w:rsidP="0094505A">
            <w:pPr>
              <w:rPr>
                <w:sz w:val="18"/>
                <w:szCs w:val="18"/>
              </w:rPr>
            </w:pPr>
            <w:r>
              <w:rPr>
                <w:sz w:val="18"/>
                <w:szCs w:val="18"/>
              </w:rPr>
              <w:t>RMP and framework</w:t>
            </w:r>
          </w:p>
        </w:tc>
        <w:tc>
          <w:tcPr>
            <w:tcW w:w="758" w:type="dxa"/>
            <w:shd w:val="clear" w:color="auto" w:fill="DEEAF6" w:themeFill="accent5" w:themeFillTint="33"/>
            <w:vAlign w:val="center"/>
          </w:tcPr>
          <w:p w14:paraId="7C11255E" w14:textId="77777777" w:rsidR="0024226C" w:rsidRPr="009D338E" w:rsidRDefault="0024226C" w:rsidP="0094505A">
            <w:pPr>
              <w:rPr>
                <w:sz w:val="18"/>
                <w:szCs w:val="18"/>
              </w:rPr>
            </w:pPr>
            <w:r>
              <w:rPr>
                <w:sz w:val="18"/>
                <w:szCs w:val="18"/>
              </w:rPr>
              <w:t>RMP</w:t>
            </w:r>
          </w:p>
        </w:tc>
        <w:tc>
          <w:tcPr>
            <w:tcW w:w="996" w:type="dxa"/>
            <w:shd w:val="clear" w:color="auto" w:fill="DEEAF6" w:themeFill="accent5" w:themeFillTint="33"/>
            <w:vAlign w:val="center"/>
          </w:tcPr>
          <w:p w14:paraId="38D37704" w14:textId="77777777" w:rsidR="0024226C" w:rsidRPr="009D338E" w:rsidRDefault="0024226C" w:rsidP="0094505A">
            <w:pPr>
              <w:rPr>
                <w:sz w:val="18"/>
                <w:szCs w:val="18"/>
              </w:rPr>
            </w:pPr>
            <w:r>
              <w:rPr>
                <w:sz w:val="18"/>
                <w:szCs w:val="18"/>
              </w:rPr>
              <w:t>RMP</w:t>
            </w:r>
          </w:p>
        </w:tc>
        <w:tc>
          <w:tcPr>
            <w:tcW w:w="1379" w:type="dxa"/>
            <w:shd w:val="clear" w:color="auto" w:fill="DEEAF6" w:themeFill="accent5" w:themeFillTint="33"/>
            <w:vAlign w:val="center"/>
          </w:tcPr>
          <w:p w14:paraId="2389B5A3" w14:textId="77777777" w:rsidR="0024226C" w:rsidRPr="009D338E" w:rsidRDefault="0024226C" w:rsidP="0094505A">
            <w:pPr>
              <w:rPr>
                <w:sz w:val="18"/>
                <w:szCs w:val="18"/>
              </w:rPr>
            </w:pPr>
            <w:r>
              <w:rPr>
                <w:sz w:val="18"/>
                <w:szCs w:val="18"/>
              </w:rPr>
              <w:t>RMP</w:t>
            </w:r>
          </w:p>
        </w:tc>
        <w:tc>
          <w:tcPr>
            <w:tcW w:w="1379" w:type="dxa"/>
            <w:shd w:val="clear" w:color="auto" w:fill="DEEAF6" w:themeFill="accent5" w:themeFillTint="33"/>
            <w:vAlign w:val="center"/>
          </w:tcPr>
          <w:p w14:paraId="7509F83E" w14:textId="77777777" w:rsidR="0024226C" w:rsidRPr="009D338E" w:rsidRDefault="0024226C" w:rsidP="0094505A">
            <w:pPr>
              <w:rPr>
                <w:sz w:val="18"/>
                <w:szCs w:val="18"/>
              </w:rPr>
            </w:pPr>
            <w:r>
              <w:rPr>
                <w:sz w:val="18"/>
                <w:szCs w:val="18"/>
              </w:rPr>
              <w:t>Risk register</w:t>
            </w:r>
          </w:p>
        </w:tc>
        <w:tc>
          <w:tcPr>
            <w:tcW w:w="1379" w:type="dxa"/>
            <w:shd w:val="clear" w:color="auto" w:fill="DEEAF6" w:themeFill="accent5" w:themeFillTint="33"/>
            <w:vAlign w:val="center"/>
          </w:tcPr>
          <w:p w14:paraId="1A854E0C" w14:textId="77777777" w:rsidR="0024226C" w:rsidRPr="009D338E" w:rsidRDefault="0024226C" w:rsidP="0094505A">
            <w:pPr>
              <w:rPr>
                <w:sz w:val="18"/>
                <w:szCs w:val="18"/>
              </w:rPr>
            </w:pPr>
            <w:r>
              <w:rPr>
                <w:sz w:val="18"/>
                <w:szCs w:val="18"/>
              </w:rPr>
              <w:t>Event programs register</w:t>
            </w:r>
          </w:p>
        </w:tc>
        <w:tc>
          <w:tcPr>
            <w:tcW w:w="1091" w:type="dxa"/>
            <w:shd w:val="clear" w:color="auto" w:fill="DEEAF6" w:themeFill="accent5" w:themeFillTint="33"/>
            <w:vAlign w:val="center"/>
          </w:tcPr>
          <w:p w14:paraId="070FEF04" w14:textId="77777777" w:rsidR="0024226C" w:rsidRPr="009D338E" w:rsidRDefault="0024226C" w:rsidP="0094505A">
            <w:pPr>
              <w:rPr>
                <w:sz w:val="18"/>
                <w:szCs w:val="18"/>
              </w:rPr>
            </w:pPr>
            <w:r>
              <w:rPr>
                <w:sz w:val="18"/>
                <w:szCs w:val="18"/>
              </w:rPr>
              <w:t>Event programs register</w:t>
            </w:r>
          </w:p>
        </w:tc>
      </w:tr>
      <w:tr w:rsidR="0024226C" w14:paraId="04F897E9" w14:textId="77777777" w:rsidTr="008B13A7">
        <w:trPr>
          <w:trHeight w:val="441"/>
        </w:trPr>
        <w:tc>
          <w:tcPr>
            <w:tcW w:w="937" w:type="dxa"/>
            <w:vMerge/>
            <w:shd w:val="clear" w:color="auto" w:fill="FFF2CC" w:themeFill="accent4" w:themeFillTint="33"/>
            <w:vAlign w:val="center"/>
          </w:tcPr>
          <w:p w14:paraId="07376B2A" w14:textId="77777777" w:rsidR="0024226C" w:rsidRDefault="0024226C" w:rsidP="0094505A"/>
        </w:tc>
        <w:tc>
          <w:tcPr>
            <w:tcW w:w="1200" w:type="dxa"/>
            <w:shd w:val="clear" w:color="auto" w:fill="FBE4D5" w:themeFill="accent2" w:themeFillTint="33"/>
            <w:vAlign w:val="center"/>
          </w:tcPr>
          <w:p w14:paraId="7416DCE8" w14:textId="77777777" w:rsidR="0024226C" w:rsidRPr="009D338E" w:rsidRDefault="0024226C" w:rsidP="0094505A">
            <w:pPr>
              <w:rPr>
                <w:sz w:val="18"/>
                <w:szCs w:val="18"/>
              </w:rPr>
            </w:pPr>
            <w:r w:rsidRPr="009D338E">
              <w:rPr>
                <w:sz w:val="18"/>
                <w:szCs w:val="18"/>
              </w:rPr>
              <w:t>Assessment management plan</w:t>
            </w:r>
          </w:p>
        </w:tc>
        <w:tc>
          <w:tcPr>
            <w:tcW w:w="1260" w:type="dxa"/>
            <w:shd w:val="clear" w:color="auto" w:fill="DEEAF6" w:themeFill="accent5" w:themeFillTint="33"/>
            <w:vAlign w:val="center"/>
          </w:tcPr>
          <w:p w14:paraId="2C25A865"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758" w:type="dxa"/>
            <w:shd w:val="clear" w:color="auto" w:fill="DEEAF6" w:themeFill="accent5" w:themeFillTint="33"/>
            <w:vAlign w:val="center"/>
          </w:tcPr>
          <w:p w14:paraId="3BB9E4C3"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996" w:type="dxa"/>
            <w:shd w:val="clear" w:color="auto" w:fill="DEEAF6" w:themeFill="accent5" w:themeFillTint="33"/>
            <w:vAlign w:val="center"/>
          </w:tcPr>
          <w:p w14:paraId="6589DDE9" w14:textId="77777777" w:rsidR="0024226C" w:rsidRPr="009D338E" w:rsidRDefault="0024226C" w:rsidP="0094505A">
            <w:pPr>
              <w:rPr>
                <w:sz w:val="18"/>
                <w:szCs w:val="18"/>
              </w:rPr>
            </w:pPr>
            <w:r>
              <w:rPr>
                <w:sz w:val="18"/>
                <w:szCs w:val="18"/>
              </w:rPr>
              <w:t>Register</w:t>
            </w:r>
          </w:p>
        </w:tc>
        <w:tc>
          <w:tcPr>
            <w:tcW w:w="1379" w:type="dxa"/>
            <w:shd w:val="clear" w:color="auto" w:fill="DEEAF6" w:themeFill="accent5" w:themeFillTint="33"/>
            <w:vAlign w:val="center"/>
          </w:tcPr>
          <w:p w14:paraId="75132203" w14:textId="77777777" w:rsidR="0024226C" w:rsidRPr="009D338E" w:rsidRDefault="0024226C" w:rsidP="0094505A">
            <w:pPr>
              <w:rPr>
                <w:sz w:val="18"/>
                <w:szCs w:val="18"/>
              </w:rPr>
            </w:pPr>
            <w:r>
              <w:rPr>
                <w:sz w:val="18"/>
                <w:szCs w:val="18"/>
              </w:rPr>
              <w:t>Register</w:t>
            </w:r>
          </w:p>
        </w:tc>
        <w:tc>
          <w:tcPr>
            <w:tcW w:w="1379" w:type="dxa"/>
            <w:shd w:val="clear" w:color="auto" w:fill="DEEAF6" w:themeFill="accent5" w:themeFillTint="33"/>
            <w:vAlign w:val="center"/>
          </w:tcPr>
          <w:p w14:paraId="7A0CBC48" w14:textId="77777777" w:rsidR="0024226C" w:rsidRPr="009D338E" w:rsidRDefault="0024226C" w:rsidP="0094505A">
            <w:pPr>
              <w:rPr>
                <w:sz w:val="18"/>
                <w:szCs w:val="18"/>
              </w:rPr>
            </w:pPr>
            <w:r>
              <w:rPr>
                <w:sz w:val="18"/>
                <w:szCs w:val="18"/>
              </w:rPr>
              <w:t>Register</w:t>
            </w:r>
          </w:p>
        </w:tc>
        <w:tc>
          <w:tcPr>
            <w:tcW w:w="1379" w:type="dxa"/>
            <w:shd w:val="clear" w:color="auto" w:fill="DEEAF6" w:themeFill="accent5" w:themeFillTint="33"/>
            <w:vAlign w:val="center"/>
          </w:tcPr>
          <w:p w14:paraId="55A00546" w14:textId="77777777" w:rsidR="0024226C" w:rsidRPr="009D338E" w:rsidRDefault="0024226C" w:rsidP="0094505A">
            <w:pPr>
              <w:rPr>
                <w:sz w:val="18"/>
                <w:szCs w:val="18"/>
              </w:rPr>
            </w:pPr>
            <w:r>
              <w:rPr>
                <w:sz w:val="18"/>
                <w:szCs w:val="18"/>
              </w:rPr>
              <w:t>Register</w:t>
            </w:r>
          </w:p>
        </w:tc>
        <w:tc>
          <w:tcPr>
            <w:tcW w:w="1091" w:type="dxa"/>
            <w:shd w:val="clear" w:color="auto" w:fill="DEEAF6" w:themeFill="accent5" w:themeFillTint="33"/>
            <w:vAlign w:val="center"/>
          </w:tcPr>
          <w:p w14:paraId="76F736A7" w14:textId="77777777" w:rsidR="0024226C" w:rsidRPr="009D338E" w:rsidRDefault="0024226C" w:rsidP="0094505A">
            <w:pPr>
              <w:rPr>
                <w:sz w:val="18"/>
                <w:szCs w:val="18"/>
              </w:rPr>
            </w:pPr>
            <w:r>
              <w:rPr>
                <w:sz w:val="18"/>
                <w:szCs w:val="18"/>
              </w:rPr>
              <w:t>NA</w:t>
            </w:r>
          </w:p>
        </w:tc>
      </w:tr>
      <w:tr w:rsidR="0024226C" w14:paraId="2E5F12E9" w14:textId="77777777" w:rsidTr="008B13A7">
        <w:trPr>
          <w:trHeight w:val="467"/>
        </w:trPr>
        <w:tc>
          <w:tcPr>
            <w:tcW w:w="937" w:type="dxa"/>
            <w:vMerge/>
            <w:shd w:val="clear" w:color="auto" w:fill="FFF2CC" w:themeFill="accent4" w:themeFillTint="33"/>
            <w:vAlign w:val="center"/>
          </w:tcPr>
          <w:p w14:paraId="4FE88735" w14:textId="77777777" w:rsidR="0024226C" w:rsidRDefault="0024226C" w:rsidP="0094505A"/>
        </w:tc>
        <w:tc>
          <w:tcPr>
            <w:tcW w:w="1200" w:type="dxa"/>
            <w:shd w:val="clear" w:color="auto" w:fill="FBE4D5" w:themeFill="accent2" w:themeFillTint="33"/>
            <w:vAlign w:val="center"/>
          </w:tcPr>
          <w:p w14:paraId="2697D39F" w14:textId="77777777" w:rsidR="0024226C" w:rsidRPr="009D338E" w:rsidRDefault="0024226C" w:rsidP="0094505A">
            <w:pPr>
              <w:rPr>
                <w:sz w:val="18"/>
                <w:szCs w:val="18"/>
              </w:rPr>
            </w:pPr>
            <w:r w:rsidRPr="009D338E">
              <w:rPr>
                <w:sz w:val="18"/>
                <w:szCs w:val="18"/>
              </w:rPr>
              <w:t>Workforce development plan</w:t>
            </w:r>
          </w:p>
        </w:tc>
        <w:tc>
          <w:tcPr>
            <w:tcW w:w="1260" w:type="dxa"/>
            <w:shd w:val="clear" w:color="auto" w:fill="DEEAF6" w:themeFill="accent5" w:themeFillTint="33"/>
            <w:vAlign w:val="center"/>
          </w:tcPr>
          <w:p w14:paraId="299E4CA9" w14:textId="77777777" w:rsidR="0024226C" w:rsidRDefault="0024226C" w:rsidP="0094505A">
            <w:pPr>
              <w:rPr>
                <w:rFonts w:ascii="Arial Nova" w:hAnsi="Arial Nova" w:cstheme="minorHAnsi"/>
                <w:sz w:val="18"/>
                <w:szCs w:val="18"/>
              </w:rPr>
            </w:pPr>
            <w:r w:rsidRPr="007F2F5D">
              <w:rPr>
                <w:rFonts w:ascii="Arial Nova" w:hAnsi="Arial Nova" w:cstheme="minorHAnsi"/>
                <w:sz w:val="18"/>
                <w:szCs w:val="18"/>
              </w:rPr>
              <w:sym w:font="Wingdings" w:char="F0FC"/>
            </w:r>
          </w:p>
          <w:p w14:paraId="38EFB754" w14:textId="77777777" w:rsidR="0024226C" w:rsidRPr="009D338E" w:rsidRDefault="0024226C" w:rsidP="0094505A">
            <w:pPr>
              <w:rPr>
                <w:sz w:val="18"/>
                <w:szCs w:val="18"/>
              </w:rPr>
            </w:pPr>
            <w:r>
              <w:rPr>
                <w:rFonts w:ascii="Arial Nova" w:hAnsi="Arial Nova" w:cstheme="minorHAnsi"/>
                <w:sz w:val="18"/>
                <w:szCs w:val="18"/>
              </w:rPr>
              <w:t>Linked in strategic plan</w:t>
            </w:r>
          </w:p>
        </w:tc>
        <w:tc>
          <w:tcPr>
            <w:tcW w:w="758" w:type="dxa"/>
            <w:shd w:val="clear" w:color="auto" w:fill="DEEAF6" w:themeFill="accent5" w:themeFillTint="33"/>
            <w:vAlign w:val="center"/>
          </w:tcPr>
          <w:p w14:paraId="5F58D360"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996" w:type="dxa"/>
            <w:shd w:val="clear" w:color="auto" w:fill="DEEAF6" w:themeFill="accent5" w:themeFillTint="33"/>
            <w:vAlign w:val="center"/>
          </w:tcPr>
          <w:p w14:paraId="6DB1FD1D" w14:textId="77777777" w:rsidR="0024226C" w:rsidRPr="009D338E" w:rsidRDefault="0024226C" w:rsidP="0094505A">
            <w:pPr>
              <w:rPr>
                <w:sz w:val="18"/>
                <w:szCs w:val="18"/>
              </w:rPr>
            </w:pPr>
            <w:r>
              <w:rPr>
                <w:sz w:val="18"/>
                <w:szCs w:val="18"/>
              </w:rPr>
              <w:t>NA</w:t>
            </w:r>
          </w:p>
        </w:tc>
        <w:tc>
          <w:tcPr>
            <w:tcW w:w="1379" w:type="dxa"/>
            <w:shd w:val="clear" w:color="auto" w:fill="DEEAF6" w:themeFill="accent5" w:themeFillTint="33"/>
            <w:vAlign w:val="center"/>
          </w:tcPr>
          <w:p w14:paraId="6048294F" w14:textId="77777777" w:rsidR="0024226C" w:rsidRPr="009D338E" w:rsidRDefault="0024226C" w:rsidP="0094505A">
            <w:pPr>
              <w:rPr>
                <w:sz w:val="18"/>
                <w:szCs w:val="18"/>
              </w:rPr>
            </w:pPr>
            <w:r>
              <w:rPr>
                <w:sz w:val="18"/>
                <w:szCs w:val="18"/>
              </w:rPr>
              <w:t>NA</w:t>
            </w:r>
          </w:p>
        </w:tc>
        <w:tc>
          <w:tcPr>
            <w:tcW w:w="1379" w:type="dxa"/>
            <w:shd w:val="clear" w:color="auto" w:fill="DEEAF6" w:themeFill="accent5" w:themeFillTint="33"/>
            <w:vAlign w:val="center"/>
          </w:tcPr>
          <w:p w14:paraId="4B65AB91" w14:textId="77777777" w:rsidR="0024226C" w:rsidRPr="009D338E" w:rsidRDefault="0024226C" w:rsidP="0094505A">
            <w:pPr>
              <w:rPr>
                <w:sz w:val="18"/>
                <w:szCs w:val="18"/>
              </w:rPr>
            </w:pPr>
            <w:r>
              <w:rPr>
                <w:sz w:val="18"/>
                <w:szCs w:val="18"/>
              </w:rPr>
              <w:t>NA</w:t>
            </w:r>
          </w:p>
        </w:tc>
        <w:tc>
          <w:tcPr>
            <w:tcW w:w="1379" w:type="dxa"/>
            <w:shd w:val="clear" w:color="auto" w:fill="DEEAF6" w:themeFill="accent5" w:themeFillTint="33"/>
            <w:vAlign w:val="center"/>
          </w:tcPr>
          <w:p w14:paraId="1673BAC9" w14:textId="77777777" w:rsidR="0024226C" w:rsidRPr="009D338E" w:rsidRDefault="0024226C" w:rsidP="0094505A">
            <w:pPr>
              <w:rPr>
                <w:sz w:val="18"/>
                <w:szCs w:val="18"/>
              </w:rPr>
            </w:pPr>
            <w:r>
              <w:rPr>
                <w:sz w:val="18"/>
                <w:szCs w:val="18"/>
              </w:rPr>
              <w:t>NA</w:t>
            </w:r>
          </w:p>
        </w:tc>
        <w:tc>
          <w:tcPr>
            <w:tcW w:w="1091" w:type="dxa"/>
            <w:shd w:val="clear" w:color="auto" w:fill="DEEAF6" w:themeFill="accent5" w:themeFillTint="33"/>
            <w:vAlign w:val="center"/>
          </w:tcPr>
          <w:p w14:paraId="70D17414" w14:textId="77777777" w:rsidR="0024226C" w:rsidRPr="009D338E" w:rsidRDefault="0024226C" w:rsidP="0094505A">
            <w:pPr>
              <w:rPr>
                <w:sz w:val="18"/>
                <w:szCs w:val="18"/>
              </w:rPr>
            </w:pPr>
            <w:r>
              <w:rPr>
                <w:sz w:val="18"/>
                <w:szCs w:val="18"/>
              </w:rPr>
              <w:t>NA</w:t>
            </w:r>
          </w:p>
        </w:tc>
      </w:tr>
      <w:tr w:rsidR="0024226C" w14:paraId="7E985904" w14:textId="77777777" w:rsidTr="008B13A7">
        <w:trPr>
          <w:trHeight w:val="467"/>
        </w:trPr>
        <w:tc>
          <w:tcPr>
            <w:tcW w:w="937" w:type="dxa"/>
            <w:vMerge/>
            <w:shd w:val="clear" w:color="auto" w:fill="FFF2CC" w:themeFill="accent4" w:themeFillTint="33"/>
            <w:vAlign w:val="center"/>
          </w:tcPr>
          <w:p w14:paraId="10654100" w14:textId="77777777" w:rsidR="0024226C" w:rsidRDefault="0024226C" w:rsidP="0094505A"/>
        </w:tc>
        <w:tc>
          <w:tcPr>
            <w:tcW w:w="1200" w:type="dxa"/>
            <w:shd w:val="clear" w:color="auto" w:fill="FBE4D5" w:themeFill="accent2" w:themeFillTint="33"/>
            <w:vAlign w:val="center"/>
          </w:tcPr>
          <w:p w14:paraId="177B5400" w14:textId="77777777" w:rsidR="0024226C" w:rsidRPr="009D338E" w:rsidRDefault="0024226C" w:rsidP="0094505A">
            <w:pPr>
              <w:rPr>
                <w:sz w:val="18"/>
                <w:szCs w:val="18"/>
              </w:rPr>
            </w:pPr>
            <w:r w:rsidRPr="009D338E">
              <w:rPr>
                <w:sz w:val="18"/>
                <w:szCs w:val="18"/>
              </w:rPr>
              <w:t>Volunteer management plan</w:t>
            </w:r>
          </w:p>
        </w:tc>
        <w:tc>
          <w:tcPr>
            <w:tcW w:w="1260" w:type="dxa"/>
            <w:shd w:val="clear" w:color="auto" w:fill="DEEAF6" w:themeFill="accent5" w:themeFillTint="33"/>
            <w:vAlign w:val="center"/>
          </w:tcPr>
          <w:p w14:paraId="715243E9" w14:textId="77777777" w:rsidR="0024226C" w:rsidRPr="009D338E" w:rsidRDefault="0024226C" w:rsidP="0094505A">
            <w:pPr>
              <w:rPr>
                <w:sz w:val="18"/>
                <w:szCs w:val="18"/>
              </w:rPr>
            </w:pPr>
            <w:r>
              <w:rPr>
                <w:sz w:val="18"/>
                <w:szCs w:val="18"/>
              </w:rPr>
              <w:t>NA</w:t>
            </w:r>
          </w:p>
        </w:tc>
        <w:tc>
          <w:tcPr>
            <w:tcW w:w="758" w:type="dxa"/>
            <w:shd w:val="clear" w:color="auto" w:fill="DEEAF6" w:themeFill="accent5" w:themeFillTint="33"/>
            <w:vAlign w:val="center"/>
          </w:tcPr>
          <w:p w14:paraId="7C043F85" w14:textId="77777777" w:rsidR="0024226C" w:rsidRPr="009D338E" w:rsidRDefault="0024226C" w:rsidP="0094505A">
            <w:pPr>
              <w:rPr>
                <w:sz w:val="18"/>
                <w:szCs w:val="18"/>
              </w:rPr>
            </w:pPr>
            <w:r>
              <w:rPr>
                <w:sz w:val="18"/>
                <w:szCs w:val="18"/>
              </w:rPr>
              <w:t>NA</w:t>
            </w:r>
          </w:p>
        </w:tc>
        <w:tc>
          <w:tcPr>
            <w:tcW w:w="996" w:type="dxa"/>
            <w:shd w:val="clear" w:color="auto" w:fill="DEEAF6" w:themeFill="accent5" w:themeFillTint="33"/>
            <w:vAlign w:val="center"/>
          </w:tcPr>
          <w:p w14:paraId="4A05D783"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5D29A2B7"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2154366D"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36B8B550" w14:textId="77777777" w:rsidR="0024226C" w:rsidRPr="009D338E" w:rsidRDefault="0024226C" w:rsidP="0094505A">
            <w:pPr>
              <w:rPr>
                <w:sz w:val="18"/>
                <w:szCs w:val="18"/>
              </w:rPr>
            </w:pPr>
            <w:r>
              <w:rPr>
                <w:sz w:val="18"/>
                <w:szCs w:val="18"/>
              </w:rPr>
              <w:t>NA</w:t>
            </w:r>
          </w:p>
        </w:tc>
        <w:tc>
          <w:tcPr>
            <w:tcW w:w="1091" w:type="dxa"/>
            <w:shd w:val="clear" w:color="auto" w:fill="DEEAF6" w:themeFill="accent5" w:themeFillTint="33"/>
            <w:vAlign w:val="center"/>
          </w:tcPr>
          <w:p w14:paraId="67107D00" w14:textId="77777777" w:rsidR="0024226C" w:rsidRPr="009D338E" w:rsidRDefault="0024226C" w:rsidP="0094505A">
            <w:pPr>
              <w:rPr>
                <w:sz w:val="18"/>
                <w:szCs w:val="18"/>
              </w:rPr>
            </w:pPr>
            <w:r>
              <w:rPr>
                <w:sz w:val="18"/>
                <w:szCs w:val="18"/>
              </w:rPr>
              <w:t>NA</w:t>
            </w:r>
          </w:p>
        </w:tc>
      </w:tr>
      <w:tr w:rsidR="0024226C" w14:paraId="354C5F61" w14:textId="77777777" w:rsidTr="008B13A7">
        <w:trPr>
          <w:trHeight w:val="441"/>
        </w:trPr>
        <w:tc>
          <w:tcPr>
            <w:tcW w:w="937" w:type="dxa"/>
            <w:vMerge/>
            <w:shd w:val="clear" w:color="auto" w:fill="FFF2CC" w:themeFill="accent4" w:themeFillTint="33"/>
            <w:vAlign w:val="center"/>
          </w:tcPr>
          <w:p w14:paraId="359BDD7F" w14:textId="77777777" w:rsidR="0024226C" w:rsidRDefault="0024226C" w:rsidP="0094505A"/>
        </w:tc>
        <w:tc>
          <w:tcPr>
            <w:tcW w:w="1200" w:type="dxa"/>
            <w:shd w:val="clear" w:color="auto" w:fill="FBE4D5" w:themeFill="accent2" w:themeFillTint="33"/>
            <w:vAlign w:val="center"/>
          </w:tcPr>
          <w:p w14:paraId="378D3278" w14:textId="77777777" w:rsidR="0024226C" w:rsidRPr="009D338E" w:rsidRDefault="0024226C" w:rsidP="0094505A">
            <w:pPr>
              <w:rPr>
                <w:sz w:val="18"/>
                <w:szCs w:val="18"/>
              </w:rPr>
            </w:pPr>
            <w:r w:rsidRPr="009D338E">
              <w:rPr>
                <w:sz w:val="18"/>
                <w:szCs w:val="18"/>
              </w:rPr>
              <w:t>Marketing and comms plan</w:t>
            </w:r>
          </w:p>
        </w:tc>
        <w:tc>
          <w:tcPr>
            <w:tcW w:w="1260" w:type="dxa"/>
            <w:shd w:val="clear" w:color="auto" w:fill="DEEAF6" w:themeFill="accent5" w:themeFillTint="33"/>
            <w:vAlign w:val="center"/>
          </w:tcPr>
          <w:p w14:paraId="3ED5FD8F"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758" w:type="dxa"/>
            <w:shd w:val="clear" w:color="auto" w:fill="DEEAF6" w:themeFill="accent5" w:themeFillTint="33"/>
            <w:vAlign w:val="center"/>
          </w:tcPr>
          <w:p w14:paraId="326D3A3B"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996" w:type="dxa"/>
            <w:shd w:val="clear" w:color="auto" w:fill="DEEAF6" w:themeFill="accent5" w:themeFillTint="33"/>
            <w:vAlign w:val="center"/>
          </w:tcPr>
          <w:p w14:paraId="235FB6C3"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1379" w:type="dxa"/>
            <w:shd w:val="clear" w:color="auto" w:fill="DEEAF6" w:themeFill="accent5" w:themeFillTint="33"/>
            <w:vAlign w:val="center"/>
          </w:tcPr>
          <w:p w14:paraId="29F31BB3" w14:textId="77777777" w:rsidR="0024226C" w:rsidRPr="009D338E" w:rsidRDefault="0024226C" w:rsidP="0094505A">
            <w:pPr>
              <w:rPr>
                <w:sz w:val="18"/>
                <w:szCs w:val="18"/>
              </w:rPr>
            </w:pPr>
            <w:r>
              <w:rPr>
                <w:sz w:val="18"/>
                <w:szCs w:val="18"/>
              </w:rPr>
              <w:t>Communication initiatives</w:t>
            </w:r>
          </w:p>
        </w:tc>
        <w:tc>
          <w:tcPr>
            <w:tcW w:w="1379" w:type="dxa"/>
            <w:shd w:val="clear" w:color="auto" w:fill="DEEAF6" w:themeFill="accent5" w:themeFillTint="33"/>
            <w:vAlign w:val="center"/>
          </w:tcPr>
          <w:p w14:paraId="6E7A7917" w14:textId="77777777" w:rsidR="0024226C" w:rsidRPr="009D338E" w:rsidRDefault="0024226C" w:rsidP="0094505A">
            <w:pPr>
              <w:rPr>
                <w:sz w:val="18"/>
                <w:szCs w:val="18"/>
              </w:rPr>
            </w:pPr>
            <w:r>
              <w:rPr>
                <w:sz w:val="18"/>
                <w:szCs w:val="18"/>
              </w:rPr>
              <w:t>Communication initiatives</w:t>
            </w:r>
          </w:p>
        </w:tc>
        <w:tc>
          <w:tcPr>
            <w:tcW w:w="1379" w:type="dxa"/>
            <w:shd w:val="clear" w:color="auto" w:fill="DEEAF6" w:themeFill="accent5" w:themeFillTint="33"/>
            <w:vAlign w:val="center"/>
          </w:tcPr>
          <w:p w14:paraId="6B846A1A" w14:textId="77777777" w:rsidR="0024226C" w:rsidRPr="009D338E" w:rsidRDefault="0024226C" w:rsidP="0094505A">
            <w:pPr>
              <w:rPr>
                <w:sz w:val="18"/>
                <w:szCs w:val="18"/>
              </w:rPr>
            </w:pPr>
            <w:r>
              <w:rPr>
                <w:sz w:val="18"/>
                <w:szCs w:val="18"/>
              </w:rPr>
              <w:t>Communication initiatives</w:t>
            </w:r>
          </w:p>
        </w:tc>
        <w:tc>
          <w:tcPr>
            <w:tcW w:w="1091" w:type="dxa"/>
            <w:shd w:val="clear" w:color="auto" w:fill="DEEAF6" w:themeFill="accent5" w:themeFillTint="33"/>
            <w:vAlign w:val="center"/>
          </w:tcPr>
          <w:p w14:paraId="51E7664C" w14:textId="77777777" w:rsidR="0024226C" w:rsidRPr="009D338E" w:rsidRDefault="0024226C" w:rsidP="0094505A">
            <w:pPr>
              <w:rPr>
                <w:sz w:val="18"/>
                <w:szCs w:val="18"/>
              </w:rPr>
            </w:pPr>
            <w:r>
              <w:rPr>
                <w:sz w:val="18"/>
                <w:szCs w:val="18"/>
              </w:rPr>
              <w:t>Newsletter</w:t>
            </w:r>
          </w:p>
        </w:tc>
      </w:tr>
      <w:tr w:rsidR="0024226C" w14:paraId="2995248C" w14:textId="77777777" w:rsidTr="008B13A7">
        <w:trPr>
          <w:trHeight w:val="441"/>
        </w:trPr>
        <w:tc>
          <w:tcPr>
            <w:tcW w:w="937" w:type="dxa"/>
            <w:vMerge/>
            <w:shd w:val="clear" w:color="auto" w:fill="FFF2CC" w:themeFill="accent4" w:themeFillTint="33"/>
            <w:vAlign w:val="center"/>
          </w:tcPr>
          <w:p w14:paraId="4DF3EA0C" w14:textId="77777777" w:rsidR="0024226C" w:rsidRDefault="0024226C" w:rsidP="0094505A"/>
        </w:tc>
        <w:tc>
          <w:tcPr>
            <w:tcW w:w="1200" w:type="dxa"/>
            <w:shd w:val="clear" w:color="auto" w:fill="FBE4D5" w:themeFill="accent2" w:themeFillTint="33"/>
            <w:vAlign w:val="center"/>
          </w:tcPr>
          <w:p w14:paraId="2166B816" w14:textId="77777777" w:rsidR="0024226C" w:rsidRPr="009D338E" w:rsidRDefault="0024226C" w:rsidP="0094505A">
            <w:pPr>
              <w:rPr>
                <w:sz w:val="18"/>
                <w:szCs w:val="18"/>
              </w:rPr>
            </w:pPr>
            <w:r w:rsidRPr="009D338E">
              <w:rPr>
                <w:sz w:val="18"/>
                <w:szCs w:val="18"/>
              </w:rPr>
              <w:t>ICT strategy and plan</w:t>
            </w:r>
          </w:p>
        </w:tc>
        <w:tc>
          <w:tcPr>
            <w:tcW w:w="1260" w:type="dxa"/>
            <w:shd w:val="clear" w:color="auto" w:fill="DEEAF6" w:themeFill="accent5" w:themeFillTint="33"/>
            <w:vAlign w:val="center"/>
          </w:tcPr>
          <w:p w14:paraId="7CB0E2C7" w14:textId="77777777" w:rsidR="0024226C" w:rsidRPr="009D338E" w:rsidRDefault="0024226C" w:rsidP="0094505A">
            <w:pPr>
              <w:rPr>
                <w:sz w:val="18"/>
                <w:szCs w:val="18"/>
              </w:rPr>
            </w:pPr>
            <w:r w:rsidRPr="007F2F5D">
              <w:rPr>
                <w:rFonts w:ascii="Arial Nova" w:hAnsi="Arial Nova" w:cstheme="minorHAnsi"/>
                <w:sz w:val="18"/>
                <w:szCs w:val="18"/>
              </w:rPr>
              <w:sym w:font="Wingdings" w:char="F0FC"/>
            </w:r>
          </w:p>
        </w:tc>
        <w:tc>
          <w:tcPr>
            <w:tcW w:w="758" w:type="dxa"/>
            <w:shd w:val="clear" w:color="auto" w:fill="DEEAF6" w:themeFill="accent5" w:themeFillTint="33"/>
            <w:vAlign w:val="center"/>
          </w:tcPr>
          <w:p w14:paraId="28F8F4BD" w14:textId="77777777" w:rsidR="0024226C" w:rsidRPr="009D338E" w:rsidRDefault="0024226C" w:rsidP="0094505A">
            <w:pPr>
              <w:rPr>
                <w:sz w:val="18"/>
                <w:szCs w:val="18"/>
              </w:rPr>
            </w:pPr>
            <w:r>
              <w:rPr>
                <w:sz w:val="18"/>
                <w:szCs w:val="18"/>
              </w:rPr>
              <w:t>Plan</w:t>
            </w:r>
          </w:p>
        </w:tc>
        <w:tc>
          <w:tcPr>
            <w:tcW w:w="996" w:type="dxa"/>
            <w:shd w:val="clear" w:color="auto" w:fill="DEEAF6" w:themeFill="accent5" w:themeFillTint="33"/>
            <w:vAlign w:val="center"/>
          </w:tcPr>
          <w:p w14:paraId="71D1C7A8" w14:textId="77777777" w:rsidR="0024226C" w:rsidRPr="009D338E" w:rsidRDefault="0024226C" w:rsidP="0094505A">
            <w:pPr>
              <w:rPr>
                <w:sz w:val="18"/>
                <w:szCs w:val="18"/>
              </w:rPr>
            </w:pPr>
            <w:r>
              <w:rPr>
                <w:sz w:val="18"/>
                <w:szCs w:val="18"/>
              </w:rPr>
              <w:t>NA</w:t>
            </w:r>
          </w:p>
        </w:tc>
        <w:tc>
          <w:tcPr>
            <w:tcW w:w="1379" w:type="dxa"/>
            <w:shd w:val="clear" w:color="auto" w:fill="DEEAF6" w:themeFill="accent5" w:themeFillTint="33"/>
            <w:vAlign w:val="center"/>
          </w:tcPr>
          <w:p w14:paraId="17E55F6F" w14:textId="77777777" w:rsidR="0024226C" w:rsidRPr="009D338E" w:rsidRDefault="0024226C" w:rsidP="0094505A">
            <w:pPr>
              <w:rPr>
                <w:sz w:val="18"/>
                <w:szCs w:val="18"/>
              </w:rPr>
            </w:pPr>
            <w:r>
              <w:rPr>
                <w:sz w:val="18"/>
                <w:szCs w:val="18"/>
              </w:rPr>
              <w:t>NA</w:t>
            </w:r>
          </w:p>
        </w:tc>
        <w:tc>
          <w:tcPr>
            <w:tcW w:w="1379" w:type="dxa"/>
            <w:shd w:val="clear" w:color="auto" w:fill="DEEAF6" w:themeFill="accent5" w:themeFillTint="33"/>
            <w:vAlign w:val="center"/>
          </w:tcPr>
          <w:p w14:paraId="558AF246" w14:textId="77777777" w:rsidR="0024226C" w:rsidRPr="009D338E" w:rsidRDefault="0024226C" w:rsidP="0094505A">
            <w:pPr>
              <w:rPr>
                <w:sz w:val="18"/>
                <w:szCs w:val="18"/>
              </w:rPr>
            </w:pPr>
            <w:r>
              <w:rPr>
                <w:sz w:val="18"/>
                <w:szCs w:val="18"/>
              </w:rPr>
              <w:t>NA</w:t>
            </w:r>
          </w:p>
        </w:tc>
        <w:tc>
          <w:tcPr>
            <w:tcW w:w="1379" w:type="dxa"/>
            <w:shd w:val="clear" w:color="auto" w:fill="DEEAF6" w:themeFill="accent5" w:themeFillTint="33"/>
            <w:vAlign w:val="center"/>
          </w:tcPr>
          <w:p w14:paraId="4E7D562C" w14:textId="77777777" w:rsidR="0024226C" w:rsidRPr="009D338E" w:rsidRDefault="0024226C" w:rsidP="0094505A">
            <w:pPr>
              <w:rPr>
                <w:sz w:val="18"/>
                <w:szCs w:val="18"/>
              </w:rPr>
            </w:pPr>
            <w:r>
              <w:rPr>
                <w:sz w:val="18"/>
                <w:szCs w:val="18"/>
              </w:rPr>
              <w:t>NA</w:t>
            </w:r>
          </w:p>
        </w:tc>
        <w:tc>
          <w:tcPr>
            <w:tcW w:w="1091" w:type="dxa"/>
            <w:shd w:val="clear" w:color="auto" w:fill="DEEAF6" w:themeFill="accent5" w:themeFillTint="33"/>
            <w:vAlign w:val="center"/>
          </w:tcPr>
          <w:p w14:paraId="395FC1A8" w14:textId="77777777" w:rsidR="0024226C" w:rsidRPr="009D338E" w:rsidRDefault="0024226C" w:rsidP="0094505A">
            <w:pPr>
              <w:rPr>
                <w:sz w:val="18"/>
                <w:szCs w:val="18"/>
              </w:rPr>
            </w:pPr>
            <w:r>
              <w:rPr>
                <w:sz w:val="18"/>
                <w:szCs w:val="18"/>
              </w:rPr>
              <w:t>NA</w:t>
            </w:r>
          </w:p>
        </w:tc>
      </w:tr>
    </w:tbl>
    <w:p w14:paraId="59A7D285" w14:textId="77777777" w:rsidR="0024226C" w:rsidRDefault="0024226C" w:rsidP="0094505A"/>
    <w:tbl>
      <w:tblPr>
        <w:tblStyle w:val="TableGrid"/>
        <w:tblW w:w="11199" w:type="dxa"/>
        <w:tblInd w:w="-1139" w:type="dxa"/>
        <w:tblLook w:val="04A0" w:firstRow="1" w:lastRow="0" w:firstColumn="1" w:lastColumn="0" w:noHBand="0" w:noVBand="1"/>
      </w:tblPr>
      <w:tblGrid>
        <w:gridCol w:w="11199"/>
      </w:tblGrid>
      <w:tr w:rsidR="0024226C" w:rsidRPr="001533D4" w14:paraId="4C98F8C8" w14:textId="77777777" w:rsidTr="008B13A7">
        <w:tc>
          <w:tcPr>
            <w:tcW w:w="11199" w:type="dxa"/>
            <w:shd w:val="clear" w:color="auto" w:fill="FFF2CC" w:themeFill="accent4" w:themeFillTint="33"/>
          </w:tcPr>
          <w:p w14:paraId="164412FC" w14:textId="77777777" w:rsidR="0024226C" w:rsidRPr="00610448" w:rsidRDefault="0024226C" w:rsidP="0094505A">
            <w:pPr>
              <w:rPr>
                <w:b/>
                <w:sz w:val="24"/>
                <w:szCs w:val="24"/>
              </w:rPr>
            </w:pPr>
            <w:r w:rsidRPr="00610448">
              <w:rPr>
                <w:b/>
                <w:sz w:val="24"/>
                <w:szCs w:val="24"/>
              </w:rPr>
              <w:t xml:space="preserve">DESCRIPTOR – Planning </w:t>
            </w:r>
          </w:p>
        </w:tc>
      </w:tr>
      <w:tr w:rsidR="0024226C" w:rsidRPr="001533D4" w14:paraId="6EF0489C" w14:textId="77777777" w:rsidTr="008B13A7">
        <w:tc>
          <w:tcPr>
            <w:tcW w:w="11199" w:type="dxa"/>
            <w:shd w:val="clear" w:color="auto" w:fill="E7E6E6" w:themeFill="background2"/>
          </w:tcPr>
          <w:p w14:paraId="238CE314" w14:textId="77777777" w:rsidR="0024226C" w:rsidRPr="001533D4" w:rsidRDefault="0024226C" w:rsidP="0094505A">
            <w:pPr>
              <w:rPr>
                <w:b/>
                <w:i/>
                <w:sz w:val="20"/>
                <w:szCs w:val="20"/>
              </w:rPr>
            </w:pPr>
            <w:r w:rsidRPr="001533D4">
              <w:rPr>
                <w:b/>
                <w:i/>
                <w:sz w:val="20"/>
                <w:szCs w:val="20"/>
              </w:rPr>
              <w:t>Strategic Plan:</w:t>
            </w:r>
          </w:p>
        </w:tc>
      </w:tr>
      <w:tr w:rsidR="0024226C" w:rsidRPr="001533D4" w14:paraId="134B0429" w14:textId="77777777" w:rsidTr="008B13A7">
        <w:tc>
          <w:tcPr>
            <w:tcW w:w="11199" w:type="dxa"/>
          </w:tcPr>
          <w:p w14:paraId="131E7A6B" w14:textId="77777777" w:rsidR="0024226C" w:rsidRPr="001533D4" w:rsidRDefault="0024226C" w:rsidP="0094505A">
            <w:pPr>
              <w:rPr>
                <w:sz w:val="20"/>
                <w:szCs w:val="20"/>
              </w:rPr>
            </w:pPr>
            <w:r w:rsidRPr="001533D4">
              <w:rPr>
                <w:sz w:val="20"/>
                <w:szCs w:val="20"/>
              </w:rPr>
              <w:t>Development of/and implementation of a minimum 3-year Strategic Plan for the organisation, review of the plan, stakeholder engagement and communication (refer Category Matrix).</w:t>
            </w:r>
            <w:r>
              <w:rPr>
                <w:sz w:val="20"/>
                <w:szCs w:val="20"/>
              </w:rPr>
              <w:t xml:space="preserve">  </w:t>
            </w:r>
          </w:p>
        </w:tc>
      </w:tr>
      <w:tr w:rsidR="0024226C" w:rsidRPr="001533D4" w14:paraId="4159449F" w14:textId="77777777" w:rsidTr="008B13A7">
        <w:tc>
          <w:tcPr>
            <w:tcW w:w="11199" w:type="dxa"/>
            <w:shd w:val="clear" w:color="auto" w:fill="E7E6E6" w:themeFill="background2"/>
          </w:tcPr>
          <w:p w14:paraId="3FEB4F98" w14:textId="77777777" w:rsidR="0024226C" w:rsidRPr="001533D4" w:rsidRDefault="0024226C" w:rsidP="0094505A">
            <w:pPr>
              <w:rPr>
                <w:b/>
                <w:i/>
                <w:sz w:val="20"/>
                <w:szCs w:val="20"/>
              </w:rPr>
            </w:pPr>
            <w:r w:rsidRPr="001533D4">
              <w:rPr>
                <w:b/>
                <w:i/>
                <w:sz w:val="20"/>
                <w:szCs w:val="20"/>
              </w:rPr>
              <w:t>Annual Operation Plan:</w:t>
            </w:r>
          </w:p>
        </w:tc>
      </w:tr>
      <w:tr w:rsidR="0024226C" w:rsidRPr="001533D4" w14:paraId="5D8E6A2C" w14:textId="77777777" w:rsidTr="008B13A7">
        <w:tc>
          <w:tcPr>
            <w:tcW w:w="11199" w:type="dxa"/>
          </w:tcPr>
          <w:p w14:paraId="18AA6FC4" w14:textId="77777777" w:rsidR="0024226C" w:rsidRPr="001533D4" w:rsidRDefault="0024226C" w:rsidP="0094505A">
            <w:pPr>
              <w:rPr>
                <w:sz w:val="20"/>
                <w:szCs w:val="20"/>
              </w:rPr>
            </w:pPr>
            <w:r w:rsidRPr="001533D4">
              <w:rPr>
                <w:sz w:val="20"/>
                <w:szCs w:val="20"/>
              </w:rPr>
              <w:t xml:space="preserve">Development of/and implementation of annual business or operational plan linked to strategic plan and budget.  </w:t>
            </w:r>
            <w:r>
              <w:rPr>
                <w:sz w:val="20"/>
                <w:szCs w:val="20"/>
              </w:rPr>
              <w:t xml:space="preserve">All organisations will have </w:t>
            </w:r>
            <w:r w:rsidRPr="001533D4">
              <w:rPr>
                <w:sz w:val="20"/>
                <w:szCs w:val="20"/>
              </w:rPr>
              <w:t>an annual operational plan.</w:t>
            </w:r>
          </w:p>
        </w:tc>
      </w:tr>
      <w:tr w:rsidR="0024226C" w:rsidRPr="001533D4" w14:paraId="0706A9EF" w14:textId="77777777" w:rsidTr="008B13A7">
        <w:tc>
          <w:tcPr>
            <w:tcW w:w="11199" w:type="dxa"/>
            <w:shd w:val="clear" w:color="auto" w:fill="E7E6E6" w:themeFill="background2"/>
          </w:tcPr>
          <w:p w14:paraId="3B8C0E20" w14:textId="77777777" w:rsidR="0024226C" w:rsidRPr="001533D4" w:rsidRDefault="0024226C" w:rsidP="0094505A">
            <w:pPr>
              <w:rPr>
                <w:b/>
                <w:i/>
                <w:sz w:val="20"/>
                <w:szCs w:val="20"/>
              </w:rPr>
            </w:pPr>
            <w:r w:rsidRPr="001533D4">
              <w:rPr>
                <w:b/>
                <w:i/>
                <w:sz w:val="20"/>
                <w:szCs w:val="20"/>
              </w:rPr>
              <w:t>Annual Budget:</w:t>
            </w:r>
          </w:p>
        </w:tc>
      </w:tr>
      <w:tr w:rsidR="0024226C" w:rsidRPr="001533D4" w14:paraId="36F0CDE5" w14:textId="77777777" w:rsidTr="008B13A7">
        <w:tc>
          <w:tcPr>
            <w:tcW w:w="11199" w:type="dxa"/>
          </w:tcPr>
          <w:p w14:paraId="25B1F42B" w14:textId="77777777" w:rsidR="0024226C" w:rsidRPr="001533D4" w:rsidRDefault="0024226C" w:rsidP="0094505A">
            <w:pPr>
              <w:rPr>
                <w:sz w:val="20"/>
                <w:szCs w:val="20"/>
              </w:rPr>
            </w:pPr>
            <w:r w:rsidRPr="001533D4">
              <w:rPr>
                <w:sz w:val="20"/>
                <w:szCs w:val="20"/>
              </w:rPr>
              <w:t>An annual budget is prepared with consideration to financial management policy and operational planning (refer Category Matrix). Consider current practice around development, regularity and depth of monitoring of annual operational budgets.</w:t>
            </w:r>
          </w:p>
        </w:tc>
      </w:tr>
      <w:tr w:rsidR="0024226C" w:rsidRPr="001533D4" w14:paraId="559B5F81" w14:textId="77777777" w:rsidTr="008B13A7">
        <w:tc>
          <w:tcPr>
            <w:tcW w:w="11199" w:type="dxa"/>
            <w:shd w:val="clear" w:color="auto" w:fill="E7E6E6" w:themeFill="background2"/>
          </w:tcPr>
          <w:p w14:paraId="4F178D7A" w14:textId="77777777" w:rsidR="0024226C" w:rsidRPr="001533D4" w:rsidRDefault="0024226C" w:rsidP="0094505A">
            <w:pPr>
              <w:rPr>
                <w:b/>
                <w:i/>
                <w:sz w:val="20"/>
                <w:szCs w:val="20"/>
              </w:rPr>
            </w:pPr>
            <w:r w:rsidRPr="001533D4">
              <w:rPr>
                <w:b/>
                <w:i/>
                <w:sz w:val="20"/>
                <w:szCs w:val="20"/>
              </w:rPr>
              <w:t>Risk Management:</w:t>
            </w:r>
          </w:p>
        </w:tc>
      </w:tr>
      <w:tr w:rsidR="0024226C" w:rsidRPr="001533D4" w14:paraId="0BA762BA" w14:textId="77777777" w:rsidTr="008B13A7">
        <w:tc>
          <w:tcPr>
            <w:tcW w:w="11199" w:type="dxa"/>
          </w:tcPr>
          <w:p w14:paraId="44ABBE11" w14:textId="77777777" w:rsidR="0024226C" w:rsidRPr="001533D4" w:rsidRDefault="0024226C" w:rsidP="0094505A">
            <w:pPr>
              <w:rPr>
                <w:sz w:val="20"/>
                <w:szCs w:val="20"/>
              </w:rPr>
            </w:pPr>
            <w:r w:rsidRPr="001533D4">
              <w:rPr>
                <w:sz w:val="20"/>
                <w:szCs w:val="20"/>
              </w:rPr>
              <w:t>Comprehensive risk management assessment process completed for the organisation</w:t>
            </w:r>
            <w:r>
              <w:rPr>
                <w:sz w:val="20"/>
                <w:szCs w:val="20"/>
              </w:rPr>
              <w:t xml:space="preserve">.  A Risk Management Plan and Framework or Risk Management Plan or a Risk Register is developed, </w:t>
            </w:r>
            <w:r w:rsidRPr="001533D4">
              <w:rPr>
                <w:sz w:val="20"/>
                <w:szCs w:val="20"/>
              </w:rPr>
              <w:t>and annual review process developed (refer Category Matrix).</w:t>
            </w:r>
          </w:p>
        </w:tc>
      </w:tr>
      <w:tr w:rsidR="0024226C" w:rsidRPr="001533D4" w14:paraId="57E80592" w14:textId="77777777" w:rsidTr="008B13A7">
        <w:tc>
          <w:tcPr>
            <w:tcW w:w="11199" w:type="dxa"/>
            <w:shd w:val="clear" w:color="auto" w:fill="E7E6E6" w:themeFill="background2"/>
          </w:tcPr>
          <w:p w14:paraId="2F83372A" w14:textId="77777777" w:rsidR="0024226C" w:rsidRPr="001533D4" w:rsidRDefault="0024226C" w:rsidP="0094505A">
            <w:pPr>
              <w:rPr>
                <w:b/>
                <w:i/>
                <w:sz w:val="20"/>
                <w:szCs w:val="20"/>
              </w:rPr>
            </w:pPr>
            <w:r w:rsidRPr="001533D4">
              <w:rPr>
                <w:b/>
                <w:i/>
                <w:sz w:val="20"/>
                <w:szCs w:val="20"/>
              </w:rPr>
              <w:t>Asset Management Plan:</w:t>
            </w:r>
          </w:p>
        </w:tc>
      </w:tr>
      <w:tr w:rsidR="0024226C" w:rsidRPr="001533D4" w14:paraId="2D10C836" w14:textId="77777777" w:rsidTr="008B13A7">
        <w:tc>
          <w:tcPr>
            <w:tcW w:w="11199" w:type="dxa"/>
          </w:tcPr>
          <w:p w14:paraId="7B2A9E88" w14:textId="590A5DB3" w:rsidR="0024226C" w:rsidRPr="001533D4" w:rsidRDefault="0024226C" w:rsidP="0094505A">
            <w:pPr>
              <w:rPr>
                <w:sz w:val="20"/>
                <w:szCs w:val="20"/>
              </w:rPr>
            </w:pPr>
            <w:r w:rsidRPr="001533D4">
              <w:rPr>
                <w:sz w:val="20"/>
                <w:szCs w:val="20"/>
              </w:rPr>
              <w:t>An Asset Management Plan must provide the information required for future asset planning and anticipate potential eventualities including economic, social and environmental factors OR an Asset Register including what the asset is, where the asset is located, who is responsible for the asset, what the asset cost</w:t>
            </w:r>
            <w:r w:rsidR="00F5278D">
              <w:rPr>
                <w:sz w:val="20"/>
                <w:szCs w:val="20"/>
              </w:rPr>
              <w:t xml:space="preserve"> is</w:t>
            </w:r>
            <w:r w:rsidRPr="001533D4">
              <w:rPr>
                <w:sz w:val="20"/>
                <w:szCs w:val="20"/>
              </w:rPr>
              <w:t>, and what the expected resale value is.  The asset register will also show each assets depreciation since its purchase date, clearly stating its current value. The assets</w:t>
            </w:r>
            <w:r w:rsidR="00F5278D">
              <w:rPr>
                <w:sz w:val="20"/>
                <w:szCs w:val="20"/>
              </w:rPr>
              <w:t>’</w:t>
            </w:r>
            <w:r w:rsidRPr="001533D4">
              <w:rPr>
                <w:sz w:val="20"/>
                <w:szCs w:val="20"/>
              </w:rPr>
              <w:t xml:space="preserve"> current worth will also help for tax and insurance purposes (refer Category Matrix).</w:t>
            </w:r>
          </w:p>
        </w:tc>
      </w:tr>
      <w:tr w:rsidR="0024226C" w:rsidRPr="001533D4" w14:paraId="06F9A15C" w14:textId="77777777" w:rsidTr="008B13A7">
        <w:tc>
          <w:tcPr>
            <w:tcW w:w="11199" w:type="dxa"/>
            <w:shd w:val="clear" w:color="auto" w:fill="E7E6E6" w:themeFill="background2"/>
          </w:tcPr>
          <w:p w14:paraId="77DD7C62" w14:textId="77777777" w:rsidR="0024226C" w:rsidRPr="001533D4" w:rsidRDefault="0024226C" w:rsidP="0094505A">
            <w:pPr>
              <w:rPr>
                <w:b/>
                <w:i/>
                <w:sz w:val="20"/>
                <w:szCs w:val="20"/>
              </w:rPr>
            </w:pPr>
            <w:r w:rsidRPr="001533D4">
              <w:rPr>
                <w:b/>
                <w:i/>
                <w:sz w:val="20"/>
                <w:szCs w:val="20"/>
              </w:rPr>
              <w:t>Workforce Development Plan:</w:t>
            </w:r>
          </w:p>
        </w:tc>
      </w:tr>
      <w:tr w:rsidR="0024226C" w:rsidRPr="001533D4" w14:paraId="452FD3F4" w14:textId="77777777" w:rsidTr="008B13A7">
        <w:tc>
          <w:tcPr>
            <w:tcW w:w="11199" w:type="dxa"/>
          </w:tcPr>
          <w:p w14:paraId="31AFED50" w14:textId="77777777" w:rsidR="0024226C" w:rsidRPr="001533D4" w:rsidRDefault="0024226C" w:rsidP="0094505A">
            <w:pPr>
              <w:rPr>
                <w:sz w:val="20"/>
                <w:szCs w:val="20"/>
              </w:rPr>
            </w:pPr>
            <w:r w:rsidRPr="001533D4">
              <w:rPr>
                <w:sz w:val="20"/>
                <w:szCs w:val="20"/>
              </w:rPr>
              <w:t>Development of/and implementation of an organisation workforce plan linked to operational plan and budget, review of plan and continual implementation.  Plan will include both paid and unpaid (volunteer) workforces where appropriate (refer Category Matrix). Should be integrated into strategic plan.</w:t>
            </w:r>
          </w:p>
        </w:tc>
      </w:tr>
      <w:tr w:rsidR="0024226C" w:rsidRPr="001533D4" w14:paraId="60562B07" w14:textId="77777777" w:rsidTr="008B13A7">
        <w:tc>
          <w:tcPr>
            <w:tcW w:w="11199" w:type="dxa"/>
            <w:shd w:val="clear" w:color="auto" w:fill="E7E6E6" w:themeFill="background2"/>
          </w:tcPr>
          <w:p w14:paraId="56E312D4" w14:textId="77777777" w:rsidR="0024226C" w:rsidRPr="001533D4" w:rsidRDefault="0024226C" w:rsidP="0094505A">
            <w:pPr>
              <w:rPr>
                <w:b/>
                <w:i/>
                <w:sz w:val="20"/>
                <w:szCs w:val="20"/>
              </w:rPr>
            </w:pPr>
            <w:r w:rsidRPr="001533D4">
              <w:rPr>
                <w:b/>
                <w:i/>
                <w:sz w:val="20"/>
                <w:szCs w:val="20"/>
              </w:rPr>
              <w:t>Volunteer Management Plan:</w:t>
            </w:r>
          </w:p>
        </w:tc>
      </w:tr>
      <w:tr w:rsidR="0024226C" w:rsidRPr="001533D4" w14:paraId="56034EA7" w14:textId="77777777" w:rsidTr="008B13A7">
        <w:tc>
          <w:tcPr>
            <w:tcW w:w="11199" w:type="dxa"/>
          </w:tcPr>
          <w:p w14:paraId="64BD877A" w14:textId="77777777" w:rsidR="0024226C" w:rsidRPr="001533D4" w:rsidRDefault="0024226C" w:rsidP="0094505A">
            <w:pPr>
              <w:rPr>
                <w:sz w:val="20"/>
                <w:szCs w:val="20"/>
              </w:rPr>
            </w:pPr>
            <w:r w:rsidRPr="001533D4">
              <w:rPr>
                <w:sz w:val="20"/>
                <w:szCs w:val="20"/>
              </w:rPr>
              <w:lastRenderedPageBreak/>
              <w:t>A volunteer development plan provides the organisation with clear objectives and strategies to support volunteer recruitment and retention efforts (refer Category Matrix).</w:t>
            </w:r>
          </w:p>
        </w:tc>
      </w:tr>
      <w:tr w:rsidR="0024226C" w:rsidRPr="001533D4" w14:paraId="42342C31" w14:textId="77777777" w:rsidTr="008B13A7">
        <w:tc>
          <w:tcPr>
            <w:tcW w:w="11199" w:type="dxa"/>
            <w:shd w:val="clear" w:color="auto" w:fill="E7E6E6" w:themeFill="background2"/>
          </w:tcPr>
          <w:p w14:paraId="57ED35C2" w14:textId="77777777" w:rsidR="0024226C" w:rsidRPr="001533D4" w:rsidRDefault="0024226C" w:rsidP="0094505A">
            <w:pPr>
              <w:rPr>
                <w:b/>
                <w:i/>
                <w:sz w:val="20"/>
                <w:szCs w:val="20"/>
              </w:rPr>
            </w:pPr>
            <w:r w:rsidRPr="001533D4">
              <w:rPr>
                <w:b/>
                <w:i/>
                <w:sz w:val="20"/>
                <w:szCs w:val="20"/>
              </w:rPr>
              <w:t>Marketing and Communications Plan:</w:t>
            </w:r>
          </w:p>
        </w:tc>
      </w:tr>
      <w:tr w:rsidR="0024226C" w:rsidRPr="001533D4" w14:paraId="448FBA1D" w14:textId="77777777" w:rsidTr="008B13A7">
        <w:tc>
          <w:tcPr>
            <w:tcW w:w="11199" w:type="dxa"/>
          </w:tcPr>
          <w:p w14:paraId="66903009" w14:textId="77777777" w:rsidR="0024226C" w:rsidRPr="001533D4" w:rsidRDefault="0024226C" w:rsidP="0094505A">
            <w:pPr>
              <w:rPr>
                <w:sz w:val="20"/>
                <w:szCs w:val="20"/>
              </w:rPr>
            </w:pPr>
            <w:r w:rsidRPr="001533D4">
              <w:rPr>
                <w:sz w:val="20"/>
                <w:szCs w:val="20"/>
              </w:rPr>
              <w:t>Organisation has an effective marketing and communication plan/strategy to communicate with members, sponsors and volunteers</w:t>
            </w:r>
            <w:r>
              <w:rPr>
                <w:sz w:val="20"/>
                <w:szCs w:val="20"/>
              </w:rPr>
              <w:t xml:space="preserve"> or has developed communication initiatives.</w:t>
            </w:r>
          </w:p>
        </w:tc>
      </w:tr>
      <w:tr w:rsidR="0024226C" w:rsidRPr="001533D4" w14:paraId="325C464B" w14:textId="77777777" w:rsidTr="008B13A7">
        <w:tc>
          <w:tcPr>
            <w:tcW w:w="11199" w:type="dxa"/>
            <w:shd w:val="clear" w:color="auto" w:fill="E7E6E6" w:themeFill="background2"/>
          </w:tcPr>
          <w:p w14:paraId="58E3B324" w14:textId="77777777" w:rsidR="0024226C" w:rsidRPr="001533D4" w:rsidRDefault="0024226C" w:rsidP="0094505A">
            <w:pPr>
              <w:rPr>
                <w:b/>
                <w:i/>
                <w:sz w:val="20"/>
                <w:szCs w:val="20"/>
              </w:rPr>
            </w:pPr>
            <w:r w:rsidRPr="001533D4">
              <w:rPr>
                <w:b/>
                <w:i/>
                <w:sz w:val="20"/>
                <w:szCs w:val="20"/>
              </w:rPr>
              <w:t>ICT Strategy and Plan:</w:t>
            </w:r>
          </w:p>
        </w:tc>
      </w:tr>
      <w:tr w:rsidR="0024226C" w:rsidRPr="001533D4" w14:paraId="689B02D6" w14:textId="77777777" w:rsidTr="008B13A7">
        <w:tc>
          <w:tcPr>
            <w:tcW w:w="11199" w:type="dxa"/>
          </w:tcPr>
          <w:p w14:paraId="19017966" w14:textId="77777777" w:rsidR="0024226C" w:rsidRPr="001533D4" w:rsidRDefault="0024226C" w:rsidP="0094505A">
            <w:pPr>
              <w:rPr>
                <w:sz w:val="20"/>
                <w:szCs w:val="20"/>
              </w:rPr>
            </w:pPr>
            <w:r w:rsidRPr="001533D4">
              <w:rPr>
                <w:sz w:val="20"/>
                <w:szCs w:val="20"/>
              </w:rPr>
              <w:t>Organisation invests into information technology to deliver sport business and resource objectives through digital services and supporting policies (refer Category Matrix).</w:t>
            </w:r>
          </w:p>
        </w:tc>
      </w:tr>
    </w:tbl>
    <w:p w14:paraId="1DC8C235" w14:textId="77777777" w:rsidR="0024226C" w:rsidRDefault="0024226C" w:rsidP="0094505A"/>
    <w:p w14:paraId="39CF2566" w14:textId="77777777" w:rsidR="0024226C" w:rsidRDefault="0024226C" w:rsidP="0094505A"/>
    <w:p w14:paraId="6F9F560F" w14:textId="6EF22739" w:rsidR="00440E1C" w:rsidRDefault="00440E1C" w:rsidP="0094505A">
      <w:r>
        <w:br w:type="page"/>
      </w:r>
    </w:p>
    <w:p w14:paraId="7FD80BB6" w14:textId="77777777" w:rsidR="002C5494" w:rsidRDefault="002C5494" w:rsidP="0094505A">
      <w:pPr>
        <w:sectPr w:rsidR="002C5494" w:rsidSect="009B035C">
          <w:pgSz w:w="11906" w:h="16838"/>
          <w:pgMar w:top="709" w:right="1983" w:bottom="426" w:left="1440" w:header="708" w:footer="708" w:gutter="0"/>
          <w:cols w:space="708"/>
          <w:docGrid w:linePitch="360"/>
        </w:sectPr>
      </w:pPr>
    </w:p>
    <w:p w14:paraId="313796D4" w14:textId="3FD1DE10" w:rsidR="00E15CBD" w:rsidRDefault="000702C4" w:rsidP="0094505A">
      <w:pPr>
        <w:pStyle w:val="Heading2"/>
      </w:pPr>
      <w:bookmarkStart w:id="0" w:name="_GoBack"/>
      <w:r>
        <w:lastRenderedPageBreak/>
        <w:t xml:space="preserve">Attachment </w:t>
      </w:r>
      <w:r w:rsidR="0024226C">
        <w:t>2</w:t>
      </w:r>
      <w:r>
        <w:t xml:space="preserve"> - </w:t>
      </w:r>
      <w:r w:rsidR="00BC6B83" w:rsidRPr="00BC6B83">
        <w:t>IIP Assessment Scoring Sheet</w:t>
      </w:r>
    </w:p>
    <w:tbl>
      <w:tblPr>
        <w:tblW w:w="16049" w:type="dxa"/>
        <w:tblInd w:w="-1144" w:type="dxa"/>
        <w:tblLayout w:type="fixed"/>
        <w:tblLook w:val="04A0" w:firstRow="1" w:lastRow="0" w:firstColumn="1" w:lastColumn="0" w:noHBand="0" w:noVBand="1"/>
      </w:tblPr>
      <w:tblGrid>
        <w:gridCol w:w="850"/>
        <w:gridCol w:w="1560"/>
        <w:gridCol w:w="7938"/>
        <w:gridCol w:w="2487"/>
        <w:gridCol w:w="379"/>
        <w:gridCol w:w="709"/>
        <w:gridCol w:w="851"/>
        <w:gridCol w:w="708"/>
        <w:gridCol w:w="567"/>
      </w:tblGrid>
      <w:tr w:rsidR="005E45F2" w:rsidRPr="005E45F2" w14:paraId="1827E2E4" w14:textId="77777777" w:rsidTr="00AF55A1">
        <w:trPr>
          <w:cantSplit/>
          <w:trHeight w:val="1755"/>
        </w:trPr>
        <w:tc>
          <w:tcPr>
            <w:tcW w:w="850" w:type="dxa"/>
            <w:tcBorders>
              <w:top w:val="single" w:sz="8" w:space="0" w:color="auto"/>
              <w:left w:val="single" w:sz="8" w:space="0" w:color="auto"/>
              <w:bottom w:val="single" w:sz="8" w:space="0" w:color="auto"/>
              <w:right w:val="nil"/>
            </w:tcBorders>
            <w:shd w:val="clear" w:color="000000" w:fill="FFE699"/>
            <w:noWrap/>
            <w:textDirection w:val="btLr"/>
            <w:vAlign w:val="center"/>
            <w:hideMark/>
          </w:tcPr>
          <w:bookmarkEnd w:id="0"/>
          <w:p w14:paraId="5CA4E9DF" w14:textId="77777777" w:rsidR="005E45F2" w:rsidRPr="005E45F2" w:rsidRDefault="005E45F2" w:rsidP="0094505A">
            <w:pPr>
              <w:spacing w:after="0" w:line="240" w:lineRule="auto"/>
              <w:ind w:left="113" w:right="113"/>
              <w:rPr>
                <w:rFonts w:eastAsia="Times New Roman" w:cstheme="minorHAnsi"/>
                <w:b/>
                <w:bCs/>
                <w:color w:val="000000"/>
                <w:lang w:eastAsia="en-AU"/>
              </w:rPr>
            </w:pPr>
            <w:r w:rsidRPr="005E45F2">
              <w:rPr>
                <w:rFonts w:eastAsia="Times New Roman" w:cstheme="minorHAnsi"/>
                <w:b/>
                <w:bCs/>
                <w:color w:val="000000"/>
                <w:lang w:eastAsia="en-AU"/>
              </w:rPr>
              <w:t>PILLARS</w:t>
            </w:r>
          </w:p>
        </w:tc>
        <w:tc>
          <w:tcPr>
            <w:tcW w:w="156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DACF398" w14:textId="77777777" w:rsidR="005E45F2" w:rsidRPr="005E45F2" w:rsidRDefault="005E45F2" w:rsidP="0094505A">
            <w:pPr>
              <w:spacing w:after="0" w:line="240" w:lineRule="auto"/>
              <w:rPr>
                <w:rFonts w:eastAsia="Times New Roman" w:cstheme="minorHAnsi"/>
                <w:b/>
                <w:bCs/>
                <w:color w:val="000000"/>
                <w:lang w:eastAsia="en-AU"/>
              </w:rPr>
            </w:pPr>
            <w:r w:rsidRPr="005E45F2">
              <w:rPr>
                <w:rFonts w:eastAsia="Times New Roman" w:cstheme="minorHAnsi"/>
                <w:b/>
                <w:bCs/>
                <w:color w:val="000000"/>
                <w:lang w:eastAsia="en-AU"/>
              </w:rPr>
              <w:t>Criteria</w:t>
            </w:r>
          </w:p>
        </w:tc>
        <w:tc>
          <w:tcPr>
            <w:tcW w:w="7938" w:type="dxa"/>
            <w:tcBorders>
              <w:top w:val="single" w:sz="4" w:space="0" w:color="auto"/>
              <w:left w:val="nil"/>
              <w:bottom w:val="single" w:sz="4" w:space="0" w:color="auto"/>
              <w:right w:val="single" w:sz="4" w:space="0" w:color="auto"/>
            </w:tcBorders>
            <w:shd w:val="clear" w:color="000000" w:fill="000000"/>
            <w:noWrap/>
            <w:vAlign w:val="center"/>
            <w:hideMark/>
          </w:tcPr>
          <w:p w14:paraId="26A5E0D3" w14:textId="77777777" w:rsidR="005E45F2" w:rsidRPr="005E45F2" w:rsidRDefault="005E45F2"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Assessed?</w:t>
            </w:r>
          </w:p>
        </w:tc>
        <w:tc>
          <w:tcPr>
            <w:tcW w:w="2487" w:type="dxa"/>
            <w:tcBorders>
              <w:top w:val="single" w:sz="4" w:space="0" w:color="auto"/>
              <w:left w:val="nil"/>
              <w:bottom w:val="single" w:sz="4" w:space="0" w:color="auto"/>
              <w:right w:val="single" w:sz="4" w:space="0" w:color="auto"/>
            </w:tcBorders>
            <w:shd w:val="clear" w:color="000000" w:fill="000000"/>
            <w:noWrap/>
            <w:vAlign w:val="center"/>
            <w:hideMark/>
          </w:tcPr>
          <w:p w14:paraId="44AED738" w14:textId="77777777" w:rsidR="005E45F2" w:rsidRPr="005E45F2" w:rsidRDefault="005E45F2"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Scored?</w:t>
            </w:r>
          </w:p>
        </w:tc>
        <w:tc>
          <w:tcPr>
            <w:tcW w:w="379" w:type="dxa"/>
            <w:tcBorders>
              <w:top w:val="single" w:sz="4" w:space="0" w:color="auto"/>
              <w:left w:val="single" w:sz="4" w:space="0" w:color="auto"/>
              <w:bottom w:val="single" w:sz="4" w:space="0" w:color="auto"/>
              <w:right w:val="single" w:sz="4" w:space="0" w:color="auto"/>
            </w:tcBorders>
            <w:shd w:val="clear" w:color="000000" w:fill="70AD47"/>
            <w:textDirection w:val="btLr"/>
            <w:hideMark/>
          </w:tcPr>
          <w:p w14:paraId="6682929D" w14:textId="77777777" w:rsidR="005E45F2" w:rsidRPr="005E45F2" w:rsidRDefault="005E45F2"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Optimised</w:t>
            </w:r>
          </w:p>
        </w:tc>
        <w:tc>
          <w:tcPr>
            <w:tcW w:w="709" w:type="dxa"/>
            <w:tcBorders>
              <w:top w:val="single" w:sz="4" w:space="0" w:color="auto"/>
              <w:left w:val="nil"/>
              <w:bottom w:val="single" w:sz="4" w:space="0" w:color="auto"/>
              <w:right w:val="single" w:sz="4" w:space="0" w:color="auto"/>
            </w:tcBorders>
            <w:shd w:val="clear" w:color="000000" w:fill="92D050"/>
            <w:textDirection w:val="btLr"/>
            <w:hideMark/>
          </w:tcPr>
          <w:p w14:paraId="3A3F894B" w14:textId="77777777" w:rsidR="005E45F2" w:rsidRPr="005E45F2" w:rsidRDefault="005E45F2"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Performing</w:t>
            </w: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3282C289" w14:textId="77777777" w:rsidR="005E45F2" w:rsidRPr="005E45F2" w:rsidRDefault="005E45F2"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Maintaining</w:t>
            </w:r>
          </w:p>
        </w:tc>
        <w:tc>
          <w:tcPr>
            <w:tcW w:w="708" w:type="dxa"/>
            <w:tcBorders>
              <w:top w:val="single" w:sz="4" w:space="0" w:color="auto"/>
              <w:left w:val="nil"/>
              <w:bottom w:val="single" w:sz="4" w:space="0" w:color="auto"/>
              <w:right w:val="single" w:sz="4" w:space="0" w:color="auto"/>
            </w:tcBorders>
            <w:shd w:val="clear" w:color="000000" w:fill="FFC000"/>
            <w:textDirection w:val="btLr"/>
            <w:hideMark/>
          </w:tcPr>
          <w:p w14:paraId="5D6DD5C3" w14:textId="77777777" w:rsidR="005E45F2" w:rsidRPr="005E45F2" w:rsidRDefault="005E45F2"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Developing</w:t>
            </w:r>
          </w:p>
        </w:tc>
        <w:tc>
          <w:tcPr>
            <w:tcW w:w="567" w:type="dxa"/>
            <w:tcBorders>
              <w:top w:val="single" w:sz="4" w:space="0" w:color="auto"/>
              <w:left w:val="nil"/>
              <w:bottom w:val="single" w:sz="4" w:space="0" w:color="auto"/>
              <w:right w:val="single" w:sz="4" w:space="0" w:color="auto"/>
            </w:tcBorders>
            <w:shd w:val="clear" w:color="000000" w:fill="FF0000"/>
            <w:textDirection w:val="btLr"/>
            <w:hideMark/>
          </w:tcPr>
          <w:p w14:paraId="59AE8B6E" w14:textId="77777777" w:rsidR="005E45F2" w:rsidRPr="005E45F2" w:rsidRDefault="005E45F2"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Not in Place</w:t>
            </w:r>
          </w:p>
        </w:tc>
      </w:tr>
      <w:tr w:rsidR="005E45F2" w:rsidRPr="00113F77" w14:paraId="15F22708" w14:textId="77777777" w:rsidTr="00AF55A1">
        <w:trPr>
          <w:trHeight w:val="4920"/>
        </w:trPr>
        <w:tc>
          <w:tcPr>
            <w:tcW w:w="850" w:type="dxa"/>
            <w:tcBorders>
              <w:top w:val="nil"/>
              <w:left w:val="single" w:sz="4" w:space="0" w:color="auto"/>
              <w:bottom w:val="single" w:sz="8" w:space="0" w:color="auto"/>
              <w:right w:val="nil"/>
            </w:tcBorders>
            <w:shd w:val="clear" w:color="000000" w:fill="D9D9D9"/>
            <w:textDirection w:val="btLr"/>
            <w:vAlign w:val="center"/>
            <w:hideMark/>
          </w:tcPr>
          <w:p w14:paraId="4D37F5D5" w14:textId="67355261" w:rsidR="005E45F2" w:rsidRPr="00113F77" w:rsidRDefault="005E45F2" w:rsidP="0094505A">
            <w:pPr>
              <w:spacing w:after="0" w:line="240" w:lineRule="auto"/>
              <w:rPr>
                <w:rFonts w:ascii="Arial" w:eastAsia="Times New Roman" w:hAnsi="Arial" w:cs="Arial"/>
                <w:b/>
                <w:bCs/>
                <w:color w:val="000000"/>
                <w:lang w:eastAsia="en-AU"/>
              </w:rPr>
            </w:pPr>
            <w:r w:rsidRPr="00113F77">
              <w:rPr>
                <w:rFonts w:ascii="Arial" w:eastAsia="Times New Roman" w:hAnsi="Arial" w:cs="Arial"/>
                <w:b/>
                <w:bCs/>
                <w:color w:val="000000"/>
                <w:lang w:eastAsia="en-AU"/>
              </w:rPr>
              <w:t>Participat</w:t>
            </w:r>
            <w:r w:rsidR="0037146B">
              <w:rPr>
                <w:rFonts w:ascii="Arial" w:eastAsia="Times New Roman" w:hAnsi="Arial" w:cs="Arial"/>
                <w:b/>
                <w:bCs/>
                <w:color w:val="000000"/>
                <w:lang w:eastAsia="en-AU"/>
              </w:rPr>
              <w:t xml:space="preserve">ion </w:t>
            </w:r>
            <w:r w:rsidRPr="00113F77">
              <w:rPr>
                <w:rFonts w:ascii="Arial" w:eastAsia="Times New Roman" w:hAnsi="Arial" w:cs="Arial"/>
                <w:b/>
                <w:bCs/>
                <w:color w:val="000000"/>
                <w:lang w:eastAsia="en-AU"/>
              </w:rPr>
              <w:t>/ Membership</w:t>
            </w:r>
          </w:p>
        </w:tc>
        <w:tc>
          <w:tcPr>
            <w:tcW w:w="1560" w:type="dxa"/>
            <w:tcBorders>
              <w:top w:val="nil"/>
              <w:left w:val="single" w:sz="4" w:space="0" w:color="auto"/>
              <w:bottom w:val="single" w:sz="4" w:space="0" w:color="auto"/>
              <w:right w:val="single" w:sz="4" w:space="0" w:color="auto"/>
            </w:tcBorders>
            <w:shd w:val="clear" w:color="000000" w:fill="B4C6E7"/>
            <w:vAlign w:val="center"/>
            <w:hideMark/>
          </w:tcPr>
          <w:p w14:paraId="76DEBE46" w14:textId="77777777" w:rsidR="005E45F2" w:rsidRPr="00113F77" w:rsidRDefault="005E45F2"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Participation Base</w:t>
            </w:r>
          </w:p>
        </w:tc>
        <w:tc>
          <w:tcPr>
            <w:tcW w:w="7938" w:type="dxa"/>
            <w:tcBorders>
              <w:top w:val="nil"/>
              <w:left w:val="nil"/>
              <w:bottom w:val="single" w:sz="4" w:space="0" w:color="auto"/>
              <w:right w:val="single" w:sz="4" w:space="0" w:color="auto"/>
            </w:tcBorders>
            <w:shd w:val="clear" w:color="auto" w:fill="auto"/>
            <w:hideMark/>
          </w:tcPr>
          <w:p w14:paraId="42EB7FCA" w14:textId="77777777" w:rsidR="008B13A7" w:rsidRPr="00AF55A1" w:rsidRDefault="008B13A7" w:rsidP="0094505A">
            <w:pPr>
              <w:rPr>
                <w:rFonts w:cstheme="minorHAnsi"/>
              </w:rPr>
            </w:pPr>
            <w:r w:rsidRPr="00AF55A1">
              <w:rPr>
                <w:rFonts w:cstheme="minorHAnsi"/>
              </w:rPr>
              <w:t>The information collected from the Census and recorded in the AOPA data Collection will be measured against the previous year’s measurement to determine the following:</w:t>
            </w:r>
            <w:r w:rsidRPr="00AF55A1">
              <w:rPr>
                <w:rFonts w:cstheme="minorHAnsi"/>
              </w:rPr>
              <w:br/>
            </w:r>
            <w:r w:rsidRPr="00AF55A1">
              <w:rPr>
                <w:rFonts w:cstheme="minorHAnsi"/>
              </w:rPr>
              <w:br/>
              <w:t>Has the overall participation in the sport increased?</w:t>
            </w:r>
            <w:r w:rsidRPr="00AF55A1">
              <w:rPr>
                <w:rFonts w:cstheme="minorHAnsi"/>
              </w:rPr>
              <w:br/>
              <w:t xml:space="preserve">If the answer is yes, was the increase such that: </w:t>
            </w:r>
          </w:p>
          <w:p w14:paraId="5F924119" w14:textId="4668871D" w:rsidR="008B13A7" w:rsidRPr="00AF55A1" w:rsidRDefault="008B13A7" w:rsidP="0094505A">
            <w:pPr>
              <w:numPr>
                <w:ilvl w:val="0"/>
                <w:numId w:val="11"/>
              </w:numPr>
              <w:spacing w:after="0" w:line="240" w:lineRule="auto"/>
              <w:contextualSpacing/>
              <w:rPr>
                <w:rFonts w:cstheme="minorHAnsi"/>
              </w:rPr>
            </w:pPr>
            <w:r w:rsidRPr="00AF55A1">
              <w:rPr>
                <w:rFonts w:cstheme="minorHAnsi"/>
              </w:rPr>
              <w:t>The organisation is greater than 30% towards the next category - if so, this is considered Optimised;</w:t>
            </w:r>
          </w:p>
          <w:p w14:paraId="08D83853" w14:textId="51D135F4" w:rsidR="008B13A7" w:rsidRPr="00AF55A1" w:rsidRDefault="008B13A7" w:rsidP="0094505A">
            <w:pPr>
              <w:numPr>
                <w:ilvl w:val="0"/>
                <w:numId w:val="11"/>
              </w:numPr>
              <w:spacing w:after="0" w:line="240" w:lineRule="auto"/>
              <w:contextualSpacing/>
              <w:rPr>
                <w:rFonts w:cstheme="minorHAnsi"/>
              </w:rPr>
            </w:pPr>
            <w:r w:rsidRPr="00AF55A1">
              <w:rPr>
                <w:rFonts w:cstheme="minorHAnsi"/>
              </w:rPr>
              <w:t>The organisation is greater than 10-30% towards the next category - if so, this is considered Performing; or</w:t>
            </w:r>
          </w:p>
          <w:p w14:paraId="69F56C44" w14:textId="1873AC5A" w:rsidR="008B13A7" w:rsidRPr="00AF55A1" w:rsidRDefault="008B13A7" w:rsidP="0094505A">
            <w:pPr>
              <w:numPr>
                <w:ilvl w:val="0"/>
                <w:numId w:val="11"/>
              </w:numPr>
              <w:spacing w:after="0" w:line="240" w:lineRule="auto"/>
              <w:contextualSpacing/>
              <w:rPr>
                <w:rFonts w:cstheme="minorHAnsi"/>
              </w:rPr>
            </w:pPr>
            <w:r w:rsidRPr="00AF55A1">
              <w:rPr>
                <w:rFonts w:cstheme="minorHAnsi"/>
              </w:rPr>
              <w:t>The organisation is less than 10% towards the next category - if so, this is considered Maintaining.</w:t>
            </w:r>
          </w:p>
          <w:p w14:paraId="28A7C426" w14:textId="77777777" w:rsidR="008B13A7" w:rsidRPr="00AF55A1" w:rsidRDefault="008B13A7" w:rsidP="0094505A">
            <w:pPr>
              <w:spacing w:after="0" w:line="240" w:lineRule="auto"/>
              <w:ind w:left="360"/>
              <w:contextualSpacing/>
              <w:rPr>
                <w:rFonts w:cstheme="minorHAnsi"/>
              </w:rPr>
            </w:pPr>
          </w:p>
          <w:p w14:paraId="5794AFB2" w14:textId="471CBC46" w:rsidR="008B13A7" w:rsidRPr="00AF55A1" w:rsidRDefault="008B13A7" w:rsidP="0094505A">
            <w:pPr>
              <w:rPr>
                <w:rFonts w:cstheme="minorHAnsi"/>
              </w:rPr>
            </w:pPr>
            <w:r w:rsidRPr="00AF55A1">
              <w:rPr>
                <w:rFonts w:cstheme="minorHAnsi"/>
              </w:rPr>
              <w:t xml:space="preserve">If the answer is no, then there needs to be a discussion as to the factors that may have caused this to occur and what steps can be put in place. </w:t>
            </w:r>
          </w:p>
          <w:p w14:paraId="7E25342D" w14:textId="58F28649" w:rsidR="008B13A7" w:rsidRPr="00AF55A1" w:rsidRDefault="008B13A7" w:rsidP="0094505A">
            <w:pPr>
              <w:numPr>
                <w:ilvl w:val="0"/>
                <w:numId w:val="11"/>
              </w:numPr>
              <w:spacing w:after="0" w:line="240" w:lineRule="auto"/>
              <w:contextualSpacing/>
              <w:rPr>
                <w:rFonts w:cstheme="minorHAnsi"/>
              </w:rPr>
            </w:pPr>
            <w:r w:rsidRPr="00AF55A1">
              <w:rPr>
                <w:rFonts w:cstheme="minorHAnsi"/>
              </w:rPr>
              <w:t>If the reduction is less than 20% below the requirement of the category it will be scored as Developing; or</w:t>
            </w:r>
          </w:p>
          <w:p w14:paraId="1E316292" w14:textId="6B169641" w:rsidR="005E45F2" w:rsidRPr="00AF55A1" w:rsidRDefault="008B13A7" w:rsidP="0094505A">
            <w:pPr>
              <w:pStyle w:val="ListParagraph"/>
              <w:numPr>
                <w:ilvl w:val="0"/>
                <w:numId w:val="11"/>
              </w:numPr>
              <w:spacing w:after="0" w:line="240" w:lineRule="auto"/>
              <w:rPr>
                <w:rFonts w:cstheme="minorHAnsi"/>
              </w:rPr>
            </w:pPr>
            <w:r w:rsidRPr="00AF55A1">
              <w:rPr>
                <w:rFonts w:cstheme="minorHAnsi"/>
              </w:rPr>
              <w:t>If the reduction is greater than 20% it will be scored as Not in Place.</w:t>
            </w:r>
          </w:p>
          <w:p w14:paraId="75B5AE6E" w14:textId="26BC3B08" w:rsidR="008B13A7" w:rsidRPr="00AF55A1" w:rsidRDefault="008B13A7" w:rsidP="0094505A">
            <w:pPr>
              <w:spacing w:after="0" w:line="240" w:lineRule="auto"/>
              <w:rPr>
                <w:rFonts w:cstheme="minorHAnsi"/>
              </w:rPr>
            </w:pPr>
          </w:p>
        </w:tc>
        <w:tc>
          <w:tcPr>
            <w:tcW w:w="2487" w:type="dxa"/>
            <w:tcBorders>
              <w:top w:val="nil"/>
              <w:left w:val="nil"/>
              <w:bottom w:val="single" w:sz="4" w:space="0" w:color="auto"/>
              <w:right w:val="single" w:sz="4" w:space="0" w:color="auto"/>
            </w:tcBorders>
            <w:shd w:val="clear" w:color="auto" w:fill="auto"/>
            <w:hideMark/>
          </w:tcPr>
          <w:p w14:paraId="55F1A533" w14:textId="77777777" w:rsidR="005E45F2" w:rsidRPr="00113F77" w:rsidRDefault="005E45F2"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is scored as an individual element</w:t>
            </w:r>
          </w:p>
        </w:tc>
        <w:tc>
          <w:tcPr>
            <w:tcW w:w="379" w:type="dxa"/>
            <w:tcBorders>
              <w:top w:val="nil"/>
              <w:left w:val="single" w:sz="4" w:space="0" w:color="auto"/>
              <w:bottom w:val="single" w:sz="4" w:space="0" w:color="auto"/>
              <w:right w:val="single" w:sz="4" w:space="0" w:color="auto"/>
            </w:tcBorders>
            <w:shd w:val="clear" w:color="000000" w:fill="70AD47"/>
            <w:hideMark/>
          </w:tcPr>
          <w:p w14:paraId="49AF271F"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2</w:t>
            </w:r>
          </w:p>
        </w:tc>
        <w:tc>
          <w:tcPr>
            <w:tcW w:w="709" w:type="dxa"/>
            <w:tcBorders>
              <w:top w:val="nil"/>
              <w:left w:val="nil"/>
              <w:bottom w:val="single" w:sz="4" w:space="0" w:color="auto"/>
              <w:right w:val="single" w:sz="4" w:space="0" w:color="auto"/>
            </w:tcBorders>
            <w:shd w:val="clear" w:color="000000" w:fill="92D050"/>
            <w:hideMark/>
          </w:tcPr>
          <w:p w14:paraId="5F7CBEA1"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nil"/>
              <w:left w:val="nil"/>
              <w:bottom w:val="single" w:sz="4" w:space="0" w:color="auto"/>
              <w:right w:val="single" w:sz="4" w:space="0" w:color="auto"/>
            </w:tcBorders>
            <w:shd w:val="clear" w:color="000000" w:fill="C6E0B4"/>
            <w:hideMark/>
          </w:tcPr>
          <w:p w14:paraId="4FAA15AE"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nil"/>
              <w:left w:val="nil"/>
              <w:bottom w:val="single" w:sz="4" w:space="0" w:color="auto"/>
              <w:right w:val="single" w:sz="4" w:space="0" w:color="auto"/>
            </w:tcBorders>
            <w:shd w:val="clear" w:color="000000" w:fill="FFC000"/>
            <w:hideMark/>
          </w:tcPr>
          <w:p w14:paraId="4B0EA354"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nil"/>
              <w:left w:val="nil"/>
              <w:bottom w:val="single" w:sz="4" w:space="0" w:color="auto"/>
              <w:right w:val="single" w:sz="4" w:space="0" w:color="auto"/>
            </w:tcBorders>
            <w:shd w:val="clear" w:color="000000" w:fill="FF0000"/>
            <w:hideMark/>
          </w:tcPr>
          <w:p w14:paraId="0B9CB5AB"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-2</w:t>
            </w:r>
          </w:p>
        </w:tc>
      </w:tr>
      <w:tr w:rsidR="005E45F2" w:rsidRPr="00113F77" w14:paraId="641B1DFF" w14:textId="77777777" w:rsidTr="00AF55A1">
        <w:trPr>
          <w:trHeight w:val="3675"/>
        </w:trPr>
        <w:tc>
          <w:tcPr>
            <w:tcW w:w="850" w:type="dxa"/>
            <w:tcBorders>
              <w:top w:val="nil"/>
              <w:left w:val="single" w:sz="4" w:space="0" w:color="auto"/>
              <w:bottom w:val="single" w:sz="8" w:space="0" w:color="auto"/>
              <w:right w:val="nil"/>
            </w:tcBorders>
            <w:shd w:val="clear" w:color="000000" w:fill="D9D9D9"/>
            <w:textDirection w:val="btLr"/>
            <w:vAlign w:val="center"/>
            <w:hideMark/>
          </w:tcPr>
          <w:p w14:paraId="05D02372" w14:textId="2E0CDA31" w:rsidR="005E45F2" w:rsidRPr="00113F77" w:rsidRDefault="005E45F2" w:rsidP="0094505A">
            <w:pPr>
              <w:spacing w:after="0" w:line="240" w:lineRule="auto"/>
              <w:rPr>
                <w:rFonts w:ascii="Arial" w:eastAsia="Times New Roman" w:hAnsi="Arial" w:cs="Arial"/>
                <w:b/>
                <w:bCs/>
                <w:color w:val="000000"/>
                <w:lang w:eastAsia="en-AU"/>
              </w:rPr>
            </w:pPr>
            <w:r w:rsidRPr="00113F77">
              <w:rPr>
                <w:rFonts w:ascii="Arial" w:eastAsia="Times New Roman" w:hAnsi="Arial" w:cs="Arial"/>
                <w:b/>
                <w:bCs/>
                <w:color w:val="000000"/>
                <w:lang w:eastAsia="en-AU"/>
              </w:rPr>
              <w:t>Participat</w:t>
            </w:r>
            <w:r w:rsidR="0037146B">
              <w:rPr>
                <w:rFonts w:ascii="Arial" w:eastAsia="Times New Roman" w:hAnsi="Arial" w:cs="Arial"/>
                <w:b/>
                <w:bCs/>
                <w:color w:val="000000"/>
                <w:lang w:eastAsia="en-AU"/>
              </w:rPr>
              <w:t xml:space="preserve">ion </w:t>
            </w:r>
            <w:r w:rsidRPr="00113F77">
              <w:rPr>
                <w:rFonts w:ascii="Arial" w:eastAsia="Times New Roman" w:hAnsi="Arial" w:cs="Arial"/>
                <w:b/>
                <w:bCs/>
                <w:color w:val="000000"/>
                <w:lang w:eastAsia="en-AU"/>
              </w:rPr>
              <w:t>/ Membership</w:t>
            </w:r>
          </w:p>
        </w:tc>
        <w:tc>
          <w:tcPr>
            <w:tcW w:w="1560" w:type="dxa"/>
            <w:tcBorders>
              <w:top w:val="nil"/>
              <w:left w:val="single" w:sz="4" w:space="0" w:color="auto"/>
              <w:bottom w:val="single" w:sz="4" w:space="0" w:color="auto"/>
              <w:right w:val="single" w:sz="4" w:space="0" w:color="auto"/>
            </w:tcBorders>
            <w:shd w:val="clear" w:color="000000" w:fill="B4C6E7"/>
            <w:vAlign w:val="center"/>
            <w:hideMark/>
          </w:tcPr>
          <w:p w14:paraId="1CEC6F1C" w14:textId="77777777" w:rsidR="005E45F2" w:rsidRPr="00113F77" w:rsidRDefault="005E45F2"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Full Active Members</w:t>
            </w:r>
          </w:p>
        </w:tc>
        <w:tc>
          <w:tcPr>
            <w:tcW w:w="7938" w:type="dxa"/>
            <w:tcBorders>
              <w:top w:val="nil"/>
              <w:left w:val="single" w:sz="4" w:space="0" w:color="auto"/>
              <w:bottom w:val="single" w:sz="4" w:space="0" w:color="auto"/>
              <w:right w:val="single" w:sz="4" w:space="0" w:color="auto"/>
            </w:tcBorders>
            <w:shd w:val="clear" w:color="auto" w:fill="auto"/>
            <w:hideMark/>
          </w:tcPr>
          <w:p w14:paraId="2571C226" w14:textId="77777777" w:rsidR="008B13A7" w:rsidRPr="00AF55A1" w:rsidRDefault="008B13A7" w:rsidP="0094505A">
            <w:pPr>
              <w:rPr>
                <w:rFonts w:cstheme="minorHAnsi"/>
              </w:rPr>
            </w:pPr>
            <w:r w:rsidRPr="00AF55A1">
              <w:rPr>
                <w:rFonts w:cstheme="minorHAnsi"/>
              </w:rPr>
              <w:t>The information collected from the Census and recorded in the AOPA data Collection will be measured against the previous year’s measurement to determine the following:</w:t>
            </w:r>
          </w:p>
          <w:p w14:paraId="427E2FCA" w14:textId="77777777" w:rsidR="008B13A7" w:rsidRPr="00AF55A1" w:rsidRDefault="008B13A7" w:rsidP="0094505A">
            <w:pPr>
              <w:spacing w:line="240" w:lineRule="auto"/>
              <w:rPr>
                <w:rFonts w:cstheme="minorHAnsi"/>
              </w:rPr>
            </w:pPr>
            <w:r w:rsidRPr="00AF55A1">
              <w:rPr>
                <w:rFonts w:cstheme="minorHAnsi"/>
              </w:rPr>
              <w:t xml:space="preserve">Has the overall membership in the sport increased? </w:t>
            </w:r>
          </w:p>
          <w:p w14:paraId="518562D2" w14:textId="6A0E5275" w:rsidR="008B13A7" w:rsidRPr="00AF55A1" w:rsidRDefault="008B13A7" w:rsidP="0094505A">
            <w:pPr>
              <w:spacing w:line="240" w:lineRule="auto"/>
              <w:rPr>
                <w:rFonts w:cstheme="minorHAnsi"/>
              </w:rPr>
            </w:pPr>
            <w:r w:rsidRPr="00AF55A1">
              <w:rPr>
                <w:rFonts w:cstheme="minorHAnsi"/>
              </w:rPr>
              <w:t xml:space="preserve">If the answer is yes, was the increase such that: </w:t>
            </w:r>
          </w:p>
          <w:p w14:paraId="28403617" w14:textId="537D216E" w:rsidR="008B13A7" w:rsidRPr="00AF55A1" w:rsidRDefault="008B13A7" w:rsidP="0094505A">
            <w:pPr>
              <w:pStyle w:val="ListParagraph"/>
              <w:numPr>
                <w:ilvl w:val="0"/>
                <w:numId w:val="14"/>
              </w:numPr>
              <w:rPr>
                <w:rFonts w:cstheme="minorHAnsi"/>
              </w:rPr>
            </w:pPr>
            <w:r w:rsidRPr="00AF55A1">
              <w:rPr>
                <w:rFonts w:cstheme="minorHAnsi"/>
              </w:rPr>
              <w:t>The organisation is greater than 15% towards the next category - if so, this is considered Optimised;</w:t>
            </w:r>
          </w:p>
          <w:p w14:paraId="4267EBB1" w14:textId="79608397" w:rsidR="008B13A7" w:rsidRPr="00AF55A1" w:rsidRDefault="008B13A7" w:rsidP="0094505A">
            <w:pPr>
              <w:pStyle w:val="ListParagraph"/>
              <w:numPr>
                <w:ilvl w:val="0"/>
                <w:numId w:val="14"/>
              </w:numPr>
              <w:rPr>
                <w:rFonts w:cstheme="minorHAnsi"/>
              </w:rPr>
            </w:pPr>
            <w:r w:rsidRPr="00AF55A1">
              <w:rPr>
                <w:rFonts w:cstheme="minorHAnsi"/>
              </w:rPr>
              <w:t>The organisation is greater than 5-15% towards the next category - if so, this is considered Performing; or</w:t>
            </w:r>
          </w:p>
          <w:p w14:paraId="27C9CF40" w14:textId="77777777" w:rsidR="008B13A7" w:rsidRPr="00AF55A1" w:rsidRDefault="008B13A7" w:rsidP="0094505A">
            <w:pPr>
              <w:pStyle w:val="ListParagraph"/>
              <w:numPr>
                <w:ilvl w:val="0"/>
                <w:numId w:val="14"/>
              </w:numPr>
              <w:rPr>
                <w:rFonts w:cstheme="minorHAnsi"/>
              </w:rPr>
            </w:pPr>
            <w:r w:rsidRPr="00AF55A1">
              <w:rPr>
                <w:rFonts w:cstheme="minorHAnsi"/>
              </w:rPr>
              <w:t>The organisation is less than 5% towards the next category - if so, this is considered Maintaining.</w:t>
            </w:r>
          </w:p>
          <w:p w14:paraId="725822A1" w14:textId="1693DE3B" w:rsidR="008B13A7" w:rsidRPr="00AF55A1" w:rsidRDefault="008B13A7" w:rsidP="0094505A">
            <w:pPr>
              <w:rPr>
                <w:rFonts w:cstheme="minorHAnsi"/>
              </w:rPr>
            </w:pPr>
            <w:r w:rsidRPr="00AF55A1">
              <w:rPr>
                <w:rFonts w:cstheme="minorHAnsi"/>
              </w:rPr>
              <w:t xml:space="preserve">If the answer is no, then there needs to be a discussion as to the factors that may have caused this to occur and what steps can be put in place. </w:t>
            </w:r>
          </w:p>
          <w:p w14:paraId="3A3572E6" w14:textId="06C38A0E" w:rsidR="008B13A7" w:rsidRPr="00AF55A1" w:rsidRDefault="008B13A7" w:rsidP="0094505A">
            <w:pPr>
              <w:pStyle w:val="ListParagraph"/>
              <w:numPr>
                <w:ilvl w:val="0"/>
                <w:numId w:val="15"/>
              </w:numPr>
              <w:rPr>
                <w:rFonts w:cstheme="minorHAnsi"/>
              </w:rPr>
            </w:pPr>
            <w:r w:rsidRPr="00AF55A1">
              <w:rPr>
                <w:rFonts w:cstheme="minorHAnsi"/>
              </w:rPr>
              <w:t>If the reduction is less than 10% below the requirement of the category it will be scored as Developing; or</w:t>
            </w:r>
          </w:p>
          <w:p w14:paraId="076FA362" w14:textId="2F85B780" w:rsidR="005E45F2" w:rsidRPr="00AF55A1" w:rsidRDefault="008B13A7" w:rsidP="0094505A">
            <w:pPr>
              <w:pStyle w:val="ListParagraph"/>
              <w:numPr>
                <w:ilvl w:val="0"/>
                <w:numId w:val="15"/>
              </w:numPr>
              <w:rPr>
                <w:rFonts w:ascii="Calibri" w:eastAsia="Times New Roman" w:hAnsi="Calibri" w:cs="Calibri"/>
                <w:color w:val="000000"/>
                <w:lang w:eastAsia="en-AU"/>
              </w:rPr>
            </w:pPr>
            <w:r w:rsidRPr="00AF55A1">
              <w:rPr>
                <w:rFonts w:cstheme="minorHAnsi"/>
              </w:rPr>
              <w:t>If the reductions are greater than 10% it will be scored as Not in Place.</w:t>
            </w:r>
          </w:p>
        </w:tc>
        <w:tc>
          <w:tcPr>
            <w:tcW w:w="2487" w:type="dxa"/>
            <w:tcBorders>
              <w:top w:val="nil"/>
              <w:left w:val="nil"/>
              <w:bottom w:val="single" w:sz="4" w:space="0" w:color="auto"/>
              <w:right w:val="single" w:sz="4" w:space="0" w:color="auto"/>
            </w:tcBorders>
            <w:shd w:val="clear" w:color="auto" w:fill="auto"/>
            <w:hideMark/>
          </w:tcPr>
          <w:p w14:paraId="60DBADA2" w14:textId="77777777" w:rsidR="005E45F2" w:rsidRPr="00113F77" w:rsidRDefault="005E45F2"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is scored as an individual element</w:t>
            </w:r>
          </w:p>
        </w:tc>
        <w:tc>
          <w:tcPr>
            <w:tcW w:w="379" w:type="dxa"/>
            <w:tcBorders>
              <w:top w:val="nil"/>
              <w:left w:val="single" w:sz="4" w:space="0" w:color="auto"/>
              <w:bottom w:val="single" w:sz="4" w:space="0" w:color="auto"/>
              <w:right w:val="single" w:sz="4" w:space="0" w:color="auto"/>
            </w:tcBorders>
            <w:shd w:val="clear" w:color="000000" w:fill="70AD47"/>
            <w:hideMark/>
          </w:tcPr>
          <w:p w14:paraId="1620A2EA"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2</w:t>
            </w:r>
          </w:p>
        </w:tc>
        <w:tc>
          <w:tcPr>
            <w:tcW w:w="709" w:type="dxa"/>
            <w:tcBorders>
              <w:top w:val="nil"/>
              <w:left w:val="nil"/>
              <w:bottom w:val="single" w:sz="4" w:space="0" w:color="auto"/>
              <w:right w:val="single" w:sz="4" w:space="0" w:color="auto"/>
            </w:tcBorders>
            <w:shd w:val="clear" w:color="000000" w:fill="92D050"/>
            <w:hideMark/>
          </w:tcPr>
          <w:p w14:paraId="7D16B855"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nil"/>
              <w:left w:val="nil"/>
              <w:bottom w:val="single" w:sz="4" w:space="0" w:color="auto"/>
              <w:right w:val="single" w:sz="4" w:space="0" w:color="auto"/>
            </w:tcBorders>
            <w:shd w:val="clear" w:color="000000" w:fill="C6E0B4"/>
            <w:hideMark/>
          </w:tcPr>
          <w:p w14:paraId="6BAA8019"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nil"/>
              <w:left w:val="nil"/>
              <w:bottom w:val="single" w:sz="4" w:space="0" w:color="auto"/>
              <w:right w:val="single" w:sz="4" w:space="0" w:color="auto"/>
            </w:tcBorders>
            <w:shd w:val="clear" w:color="000000" w:fill="FFC000"/>
            <w:hideMark/>
          </w:tcPr>
          <w:p w14:paraId="07013C97"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nil"/>
              <w:left w:val="nil"/>
              <w:bottom w:val="single" w:sz="4" w:space="0" w:color="auto"/>
              <w:right w:val="single" w:sz="4" w:space="0" w:color="auto"/>
            </w:tcBorders>
            <w:shd w:val="clear" w:color="000000" w:fill="FF0000"/>
            <w:hideMark/>
          </w:tcPr>
          <w:p w14:paraId="557E29EC"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-2</w:t>
            </w:r>
          </w:p>
        </w:tc>
      </w:tr>
      <w:tr w:rsidR="005E45F2" w:rsidRPr="00113F77" w14:paraId="79E94499" w14:textId="77777777" w:rsidTr="00AF55A1">
        <w:trPr>
          <w:trHeight w:val="3424"/>
        </w:trPr>
        <w:tc>
          <w:tcPr>
            <w:tcW w:w="850" w:type="dxa"/>
            <w:tcBorders>
              <w:top w:val="nil"/>
              <w:left w:val="single" w:sz="4" w:space="0" w:color="auto"/>
              <w:bottom w:val="single" w:sz="4" w:space="0" w:color="auto"/>
              <w:right w:val="nil"/>
            </w:tcBorders>
            <w:shd w:val="clear" w:color="000000" w:fill="D9D9D9"/>
            <w:textDirection w:val="btLr"/>
            <w:vAlign w:val="center"/>
            <w:hideMark/>
          </w:tcPr>
          <w:p w14:paraId="7F5AA29D" w14:textId="77777777" w:rsidR="005E45F2" w:rsidRPr="00113F77" w:rsidRDefault="005E45F2" w:rsidP="0094505A">
            <w:pPr>
              <w:spacing w:after="0" w:line="240" w:lineRule="auto"/>
              <w:rPr>
                <w:rFonts w:ascii="Arial" w:eastAsia="Times New Roman" w:hAnsi="Arial" w:cs="Arial"/>
                <w:b/>
                <w:bCs/>
                <w:color w:val="000000"/>
                <w:lang w:eastAsia="en-AU"/>
              </w:rPr>
            </w:pPr>
            <w:r w:rsidRPr="00113F77">
              <w:rPr>
                <w:rFonts w:ascii="Arial" w:eastAsia="Times New Roman" w:hAnsi="Arial" w:cs="Arial"/>
                <w:b/>
                <w:bCs/>
                <w:color w:val="000000"/>
                <w:lang w:eastAsia="en-AU"/>
              </w:rPr>
              <w:t>Regions</w:t>
            </w:r>
          </w:p>
        </w:tc>
        <w:tc>
          <w:tcPr>
            <w:tcW w:w="1560" w:type="dxa"/>
            <w:tcBorders>
              <w:top w:val="nil"/>
              <w:left w:val="single" w:sz="4" w:space="0" w:color="auto"/>
              <w:bottom w:val="single" w:sz="4" w:space="0" w:color="auto"/>
              <w:right w:val="single" w:sz="4" w:space="0" w:color="auto"/>
            </w:tcBorders>
            <w:shd w:val="clear" w:color="000000" w:fill="B4C6E7"/>
            <w:vAlign w:val="center"/>
            <w:hideMark/>
          </w:tcPr>
          <w:p w14:paraId="531D5F37" w14:textId="77777777" w:rsidR="005E45F2" w:rsidRPr="00113F77" w:rsidRDefault="005E45F2"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Regional Delivery Service</w:t>
            </w:r>
          </w:p>
        </w:tc>
        <w:tc>
          <w:tcPr>
            <w:tcW w:w="7938" w:type="dxa"/>
            <w:tcBorders>
              <w:top w:val="nil"/>
              <w:left w:val="nil"/>
              <w:bottom w:val="single" w:sz="4" w:space="0" w:color="auto"/>
              <w:right w:val="single" w:sz="4" w:space="0" w:color="auto"/>
            </w:tcBorders>
            <w:shd w:val="clear" w:color="auto" w:fill="auto"/>
            <w:hideMark/>
          </w:tcPr>
          <w:p w14:paraId="50F4A1F5" w14:textId="77777777" w:rsidR="00AF55A1" w:rsidRPr="00AF55A1" w:rsidRDefault="00AF55A1" w:rsidP="0094505A">
            <w:pPr>
              <w:rPr>
                <w:rFonts w:cstheme="minorHAnsi"/>
              </w:rPr>
            </w:pPr>
            <w:r w:rsidRPr="00AF55A1">
              <w:rPr>
                <w:rFonts w:cstheme="minorHAnsi"/>
              </w:rPr>
              <w:t>Has the SSA increased the number of regions it is servicing from last year? If so, is this to a level commensurate to the existing regions the SSA is servicing?</w:t>
            </w:r>
          </w:p>
          <w:p w14:paraId="22865D3F" w14:textId="77777777" w:rsidR="00AF55A1" w:rsidRPr="00AF55A1" w:rsidRDefault="00AF55A1" w:rsidP="0094505A">
            <w:pPr>
              <w:numPr>
                <w:ilvl w:val="0"/>
                <w:numId w:val="16"/>
              </w:numPr>
              <w:spacing w:after="0" w:line="240" w:lineRule="auto"/>
              <w:contextualSpacing/>
              <w:rPr>
                <w:rFonts w:cstheme="minorHAnsi"/>
              </w:rPr>
            </w:pPr>
            <w:r w:rsidRPr="00AF55A1">
              <w:rPr>
                <w:rFonts w:cstheme="minorHAnsi"/>
              </w:rPr>
              <w:t xml:space="preserve">If the answers to both is yes and it can be demonstrated through the question set, then the SSA is considered Optimised. </w:t>
            </w:r>
          </w:p>
          <w:p w14:paraId="17B3F169" w14:textId="7DB98932" w:rsidR="00AF55A1" w:rsidRPr="00AF55A1" w:rsidRDefault="00AF55A1" w:rsidP="0094505A">
            <w:pPr>
              <w:numPr>
                <w:ilvl w:val="0"/>
                <w:numId w:val="16"/>
              </w:numPr>
              <w:spacing w:after="0" w:line="240" w:lineRule="auto"/>
              <w:contextualSpacing/>
              <w:rPr>
                <w:rFonts w:cstheme="minorHAnsi"/>
              </w:rPr>
            </w:pPr>
            <w:r w:rsidRPr="00AF55A1">
              <w:rPr>
                <w:rFonts w:cstheme="minorHAnsi"/>
              </w:rPr>
              <w:t xml:space="preserve">If the answer to the first is yes and the second is no but it can be demonstrated through the question set that there is a plan to increase service, then the SSA is considered Performing. </w:t>
            </w:r>
          </w:p>
          <w:p w14:paraId="6D411379" w14:textId="577FAED2" w:rsidR="00AF55A1" w:rsidRPr="00AF55A1" w:rsidRDefault="00AF55A1" w:rsidP="0094505A">
            <w:pPr>
              <w:numPr>
                <w:ilvl w:val="0"/>
                <w:numId w:val="16"/>
              </w:numPr>
              <w:spacing w:after="0" w:line="240" w:lineRule="auto"/>
              <w:contextualSpacing/>
              <w:rPr>
                <w:rFonts w:cstheme="minorHAnsi"/>
              </w:rPr>
            </w:pPr>
            <w:r w:rsidRPr="00AF55A1">
              <w:rPr>
                <w:rFonts w:cstheme="minorHAnsi"/>
              </w:rPr>
              <w:t xml:space="preserve">If the answer to the first is no, then the SSA is Maintaining. </w:t>
            </w:r>
          </w:p>
          <w:p w14:paraId="616E1745" w14:textId="77777777" w:rsidR="00AF55A1" w:rsidRPr="00AF55A1" w:rsidRDefault="00AF55A1" w:rsidP="0094505A">
            <w:pPr>
              <w:spacing w:after="0" w:line="240" w:lineRule="auto"/>
              <w:ind w:left="360"/>
              <w:contextualSpacing/>
              <w:rPr>
                <w:rFonts w:cstheme="minorHAnsi"/>
              </w:rPr>
            </w:pPr>
          </w:p>
          <w:p w14:paraId="64C5C3B8" w14:textId="175066D0" w:rsidR="005E45F2" w:rsidRPr="00AF55A1" w:rsidRDefault="00AF55A1" w:rsidP="0094505A">
            <w:pPr>
              <w:spacing w:after="240" w:line="240" w:lineRule="auto"/>
              <w:rPr>
                <w:rFonts w:ascii="Calibri" w:eastAsia="Times New Roman" w:hAnsi="Calibri" w:cs="Calibri"/>
                <w:color w:val="000000"/>
                <w:lang w:eastAsia="en-AU"/>
              </w:rPr>
            </w:pPr>
            <w:r w:rsidRPr="00AF55A1">
              <w:rPr>
                <w:rFonts w:cstheme="minorHAnsi"/>
              </w:rPr>
              <w:t>If the number of regions serviced has decreased, it will be scored as developing if it has decreased by 1 and Not in Place if reduced by two or more.</w:t>
            </w:r>
          </w:p>
        </w:tc>
        <w:tc>
          <w:tcPr>
            <w:tcW w:w="2487" w:type="dxa"/>
            <w:tcBorders>
              <w:top w:val="nil"/>
              <w:left w:val="nil"/>
              <w:bottom w:val="single" w:sz="4" w:space="0" w:color="auto"/>
              <w:right w:val="single" w:sz="4" w:space="0" w:color="auto"/>
            </w:tcBorders>
            <w:shd w:val="clear" w:color="auto" w:fill="auto"/>
            <w:hideMark/>
          </w:tcPr>
          <w:p w14:paraId="11F25452" w14:textId="77777777" w:rsidR="005E45F2" w:rsidRPr="00113F77" w:rsidRDefault="005E45F2"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is scored as an individual element</w:t>
            </w:r>
          </w:p>
        </w:tc>
        <w:tc>
          <w:tcPr>
            <w:tcW w:w="379" w:type="dxa"/>
            <w:tcBorders>
              <w:top w:val="nil"/>
              <w:left w:val="single" w:sz="4" w:space="0" w:color="auto"/>
              <w:bottom w:val="single" w:sz="4" w:space="0" w:color="auto"/>
              <w:right w:val="single" w:sz="4" w:space="0" w:color="auto"/>
            </w:tcBorders>
            <w:shd w:val="clear" w:color="000000" w:fill="70AD47"/>
            <w:hideMark/>
          </w:tcPr>
          <w:p w14:paraId="4E33D308" w14:textId="36A94F03" w:rsidR="005E45F2" w:rsidRPr="005E45F2" w:rsidRDefault="00C42B64" w:rsidP="0094505A">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2</w:t>
            </w:r>
          </w:p>
        </w:tc>
        <w:tc>
          <w:tcPr>
            <w:tcW w:w="709" w:type="dxa"/>
            <w:tcBorders>
              <w:top w:val="nil"/>
              <w:left w:val="nil"/>
              <w:bottom w:val="single" w:sz="4" w:space="0" w:color="auto"/>
              <w:right w:val="single" w:sz="4" w:space="0" w:color="auto"/>
            </w:tcBorders>
            <w:shd w:val="clear" w:color="000000" w:fill="92D050"/>
            <w:hideMark/>
          </w:tcPr>
          <w:p w14:paraId="3533BD7D" w14:textId="3213A4E2" w:rsidR="005E45F2" w:rsidRPr="005E45F2" w:rsidRDefault="00C42B64" w:rsidP="0094505A">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w:t>
            </w:r>
          </w:p>
        </w:tc>
        <w:tc>
          <w:tcPr>
            <w:tcW w:w="851" w:type="dxa"/>
            <w:tcBorders>
              <w:top w:val="nil"/>
              <w:left w:val="nil"/>
              <w:bottom w:val="single" w:sz="4" w:space="0" w:color="auto"/>
              <w:right w:val="single" w:sz="4" w:space="0" w:color="auto"/>
            </w:tcBorders>
            <w:shd w:val="clear" w:color="000000" w:fill="C6E0B4"/>
            <w:hideMark/>
          </w:tcPr>
          <w:p w14:paraId="1CF92740"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nil"/>
              <w:left w:val="nil"/>
              <w:bottom w:val="single" w:sz="4" w:space="0" w:color="auto"/>
              <w:right w:val="single" w:sz="4" w:space="0" w:color="auto"/>
            </w:tcBorders>
            <w:shd w:val="clear" w:color="000000" w:fill="FFC000"/>
            <w:hideMark/>
          </w:tcPr>
          <w:p w14:paraId="1D6376A1"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nil"/>
              <w:left w:val="nil"/>
              <w:bottom w:val="single" w:sz="4" w:space="0" w:color="auto"/>
              <w:right w:val="single" w:sz="4" w:space="0" w:color="auto"/>
            </w:tcBorders>
            <w:shd w:val="clear" w:color="000000" w:fill="FF0000"/>
            <w:hideMark/>
          </w:tcPr>
          <w:p w14:paraId="0BCAB0B2" w14:textId="77777777" w:rsidR="005E45F2" w:rsidRPr="005E45F2" w:rsidRDefault="005E45F2"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-2</w:t>
            </w:r>
          </w:p>
        </w:tc>
      </w:tr>
    </w:tbl>
    <w:p w14:paraId="21E7A3A1" w14:textId="19A2B6C6" w:rsidR="00BC6B83" w:rsidRDefault="00BC6B83" w:rsidP="0094505A"/>
    <w:p w14:paraId="124A7EAF" w14:textId="1E313D9E" w:rsidR="00BC6B83" w:rsidRDefault="00BC6B83" w:rsidP="0094505A"/>
    <w:p w14:paraId="62159EC7" w14:textId="727923F6" w:rsidR="00BC6B83" w:rsidRDefault="00BC6B83" w:rsidP="0094505A"/>
    <w:p w14:paraId="2C65953F" w14:textId="501B558C" w:rsidR="00BC6B83" w:rsidRDefault="00BC6B83" w:rsidP="0094505A"/>
    <w:p w14:paraId="43ADB686" w14:textId="7A400446" w:rsidR="00BC6B83" w:rsidRDefault="00BC6B83" w:rsidP="0094505A"/>
    <w:p w14:paraId="04F0EA38" w14:textId="54839503" w:rsidR="00BC6B83" w:rsidRDefault="00BC6B83" w:rsidP="0094505A"/>
    <w:p w14:paraId="56F877D1" w14:textId="15198411" w:rsidR="00BC6B83" w:rsidRDefault="00BC6B83" w:rsidP="0094505A"/>
    <w:p w14:paraId="0EEC2C50" w14:textId="156CAC04" w:rsidR="00BC6B83" w:rsidRDefault="00BC6B83" w:rsidP="0094505A"/>
    <w:p w14:paraId="050FDCB7" w14:textId="4C9301FE" w:rsidR="00BC6B83" w:rsidRDefault="00BC6B83" w:rsidP="0094505A"/>
    <w:p w14:paraId="3EC038E0" w14:textId="77777777" w:rsidR="00BC6B83" w:rsidRDefault="00BC6B83" w:rsidP="0094505A"/>
    <w:p w14:paraId="6609EBE4" w14:textId="25AB7FB1" w:rsidR="00BC6B83" w:rsidRDefault="00BC6B83" w:rsidP="0094505A"/>
    <w:tbl>
      <w:tblPr>
        <w:tblW w:w="16054" w:type="dxa"/>
        <w:tblInd w:w="-1149" w:type="dxa"/>
        <w:tblLayout w:type="fixed"/>
        <w:tblLook w:val="04A0" w:firstRow="1" w:lastRow="0" w:firstColumn="1" w:lastColumn="0" w:noHBand="0" w:noVBand="1"/>
      </w:tblPr>
      <w:tblGrid>
        <w:gridCol w:w="855"/>
        <w:gridCol w:w="1560"/>
        <w:gridCol w:w="7937"/>
        <w:gridCol w:w="2488"/>
        <w:gridCol w:w="379"/>
        <w:gridCol w:w="709"/>
        <w:gridCol w:w="851"/>
        <w:gridCol w:w="708"/>
        <w:gridCol w:w="567"/>
      </w:tblGrid>
      <w:tr w:rsidR="00BC6B83" w:rsidRPr="005E45F2" w14:paraId="132C64BD" w14:textId="77777777" w:rsidTr="00AF55A1">
        <w:trPr>
          <w:cantSplit/>
          <w:trHeight w:val="1755"/>
        </w:trPr>
        <w:tc>
          <w:tcPr>
            <w:tcW w:w="855" w:type="dxa"/>
            <w:tcBorders>
              <w:top w:val="single" w:sz="8" w:space="0" w:color="auto"/>
              <w:left w:val="single" w:sz="8" w:space="0" w:color="auto"/>
              <w:bottom w:val="single" w:sz="8" w:space="0" w:color="auto"/>
              <w:right w:val="nil"/>
            </w:tcBorders>
            <w:shd w:val="clear" w:color="000000" w:fill="FFE699"/>
            <w:noWrap/>
            <w:textDirection w:val="btLr"/>
            <w:vAlign w:val="center"/>
            <w:hideMark/>
          </w:tcPr>
          <w:p w14:paraId="4330EF0F" w14:textId="77777777" w:rsidR="00BC6B83" w:rsidRPr="005E45F2" w:rsidRDefault="00BC6B83" w:rsidP="0094505A">
            <w:pPr>
              <w:spacing w:after="0" w:line="240" w:lineRule="auto"/>
              <w:ind w:left="113" w:right="113"/>
              <w:rPr>
                <w:rFonts w:eastAsia="Times New Roman" w:cstheme="minorHAnsi"/>
                <w:b/>
                <w:bCs/>
                <w:color w:val="000000"/>
                <w:lang w:eastAsia="en-AU"/>
              </w:rPr>
            </w:pPr>
            <w:r w:rsidRPr="005E45F2">
              <w:rPr>
                <w:rFonts w:eastAsia="Times New Roman" w:cstheme="minorHAnsi"/>
                <w:b/>
                <w:bCs/>
                <w:color w:val="000000"/>
                <w:lang w:eastAsia="en-AU"/>
              </w:rPr>
              <w:lastRenderedPageBreak/>
              <w:t>PILLARS</w:t>
            </w:r>
          </w:p>
        </w:tc>
        <w:tc>
          <w:tcPr>
            <w:tcW w:w="156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74FFA60" w14:textId="77777777" w:rsidR="00BC6B83" w:rsidRPr="005E45F2" w:rsidRDefault="00BC6B83" w:rsidP="0094505A">
            <w:pPr>
              <w:spacing w:after="0" w:line="240" w:lineRule="auto"/>
              <w:rPr>
                <w:rFonts w:eastAsia="Times New Roman" w:cstheme="minorHAnsi"/>
                <w:b/>
                <w:bCs/>
                <w:color w:val="000000"/>
                <w:lang w:eastAsia="en-AU"/>
              </w:rPr>
            </w:pPr>
            <w:r w:rsidRPr="005E45F2">
              <w:rPr>
                <w:rFonts w:eastAsia="Times New Roman" w:cstheme="minorHAnsi"/>
                <w:b/>
                <w:bCs/>
                <w:color w:val="000000"/>
                <w:lang w:eastAsia="en-AU"/>
              </w:rPr>
              <w:t>Criteria</w:t>
            </w:r>
          </w:p>
        </w:tc>
        <w:tc>
          <w:tcPr>
            <w:tcW w:w="7937" w:type="dxa"/>
            <w:tcBorders>
              <w:top w:val="single" w:sz="4" w:space="0" w:color="auto"/>
              <w:left w:val="nil"/>
              <w:bottom w:val="single" w:sz="4" w:space="0" w:color="auto"/>
              <w:right w:val="single" w:sz="4" w:space="0" w:color="auto"/>
            </w:tcBorders>
            <w:shd w:val="clear" w:color="000000" w:fill="000000"/>
            <w:noWrap/>
            <w:vAlign w:val="center"/>
            <w:hideMark/>
          </w:tcPr>
          <w:p w14:paraId="62450C3D"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Assessed?</w:t>
            </w:r>
          </w:p>
        </w:tc>
        <w:tc>
          <w:tcPr>
            <w:tcW w:w="2488" w:type="dxa"/>
            <w:tcBorders>
              <w:top w:val="single" w:sz="4" w:space="0" w:color="auto"/>
              <w:left w:val="nil"/>
              <w:bottom w:val="single" w:sz="4" w:space="0" w:color="auto"/>
              <w:right w:val="single" w:sz="4" w:space="0" w:color="auto"/>
            </w:tcBorders>
            <w:shd w:val="clear" w:color="000000" w:fill="000000"/>
            <w:noWrap/>
            <w:vAlign w:val="center"/>
            <w:hideMark/>
          </w:tcPr>
          <w:p w14:paraId="0DF3786C"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Scored?</w:t>
            </w:r>
          </w:p>
        </w:tc>
        <w:tc>
          <w:tcPr>
            <w:tcW w:w="379" w:type="dxa"/>
            <w:tcBorders>
              <w:top w:val="single" w:sz="4" w:space="0" w:color="auto"/>
              <w:left w:val="single" w:sz="4" w:space="0" w:color="auto"/>
              <w:bottom w:val="single" w:sz="4" w:space="0" w:color="auto"/>
              <w:right w:val="single" w:sz="4" w:space="0" w:color="auto"/>
            </w:tcBorders>
            <w:shd w:val="clear" w:color="000000" w:fill="70AD47"/>
            <w:textDirection w:val="btLr"/>
            <w:hideMark/>
          </w:tcPr>
          <w:p w14:paraId="505F8F2A"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Optimised</w:t>
            </w:r>
          </w:p>
        </w:tc>
        <w:tc>
          <w:tcPr>
            <w:tcW w:w="709" w:type="dxa"/>
            <w:tcBorders>
              <w:top w:val="single" w:sz="4" w:space="0" w:color="auto"/>
              <w:left w:val="nil"/>
              <w:bottom w:val="single" w:sz="4" w:space="0" w:color="auto"/>
              <w:right w:val="single" w:sz="4" w:space="0" w:color="auto"/>
            </w:tcBorders>
            <w:shd w:val="clear" w:color="000000" w:fill="92D050"/>
            <w:textDirection w:val="btLr"/>
            <w:hideMark/>
          </w:tcPr>
          <w:p w14:paraId="7D04267B"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Performing</w:t>
            </w: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23452FED"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Maintaining</w:t>
            </w:r>
          </w:p>
        </w:tc>
        <w:tc>
          <w:tcPr>
            <w:tcW w:w="708" w:type="dxa"/>
            <w:tcBorders>
              <w:top w:val="single" w:sz="4" w:space="0" w:color="auto"/>
              <w:left w:val="nil"/>
              <w:bottom w:val="single" w:sz="4" w:space="0" w:color="auto"/>
              <w:right w:val="single" w:sz="4" w:space="0" w:color="auto"/>
            </w:tcBorders>
            <w:shd w:val="clear" w:color="000000" w:fill="FFC000"/>
            <w:textDirection w:val="btLr"/>
            <w:hideMark/>
          </w:tcPr>
          <w:p w14:paraId="304C58A9"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Developing</w:t>
            </w:r>
          </w:p>
        </w:tc>
        <w:tc>
          <w:tcPr>
            <w:tcW w:w="567" w:type="dxa"/>
            <w:tcBorders>
              <w:top w:val="single" w:sz="4" w:space="0" w:color="auto"/>
              <w:left w:val="nil"/>
              <w:bottom w:val="single" w:sz="4" w:space="0" w:color="auto"/>
              <w:right w:val="single" w:sz="4" w:space="0" w:color="auto"/>
            </w:tcBorders>
            <w:shd w:val="clear" w:color="000000" w:fill="FF0000"/>
            <w:textDirection w:val="btLr"/>
            <w:hideMark/>
          </w:tcPr>
          <w:p w14:paraId="7BF222C2"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Not in Place</w:t>
            </w:r>
          </w:p>
        </w:tc>
      </w:tr>
      <w:tr w:rsidR="00F020E8" w:rsidRPr="00113F77" w14:paraId="16E83C96" w14:textId="77777777" w:rsidTr="00AF55A1">
        <w:trPr>
          <w:trHeight w:val="600"/>
        </w:trPr>
        <w:tc>
          <w:tcPr>
            <w:tcW w:w="85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325E0EF" w14:textId="77777777" w:rsidR="00F020E8" w:rsidRPr="00113F77" w:rsidRDefault="00F020E8" w:rsidP="0094505A">
            <w:pPr>
              <w:spacing w:after="0" w:line="240" w:lineRule="auto"/>
              <w:rPr>
                <w:rFonts w:ascii="Arial" w:eastAsia="Times New Roman" w:hAnsi="Arial" w:cs="Arial"/>
                <w:b/>
                <w:bCs/>
                <w:color w:val="000000"/>
                <w:lang w:eastAsia="en-AU"/>
              </w:rPr>
            </w:pPr>
            <w:r w:rsidRPr="00113F77">
              <w:rPr>
                <w:rFonts w:ascii="Arial" w:eastAsia="Times New Roman" w:hAnsi="Arial" w:cs="Arial"/>
                <w:b/>
                <w:bCs/>
                <w:color w:val="000000"/>
                <w:lang w:eastAsia="en-AU"/>
              </w:rPr>
              <w:t>Community Reach &amp;</w:t>
            </w:r>
            <w:r w:rsidRPr="00113F77">
              <w:rPr>
                <w:rFonts w:ascii="Arial" w:eastAsia="Times New Roman" w:hAnsi="Arial" w:cs="Arial"/>
                <w:b/>
                <w:bCs/>
                <w:color w:val="000000"/>
                <w:lang w:eastAsia="en-AU"/>
              </w:rPr>
              <w:br/>
              <w:t>Programming</w:t>
            </w: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F3328F0" w14:textId="77777777" w:rsidR="00F020E8" w:rsidRPr="00AF55A1" w:rsidRDefault="00F020E8"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National product delivered in schools</w:t>
            </w:r>
          </w:p>
        </w:tc>
        <w:tc>
          <w:tcPr>
            <w:tcW w:w="79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886F14" w14:textId="77777777" w:rsidR="00AF55A1" w:rsidRDefault="00F020E8"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These three elements reflect the expectation of the organisation's category. The question set is to verify that the SSA is meeting this obligation. </w:t>
            </w:r>
          </w:p>
          <w:p w14:paraId="38B63942" w14:textId="586298B0" w:rsidR="00F020E8" w:rsidRPr="00113F77" w:rsidRDefault="00F020E8"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br/>
              <w:t>The measure of improvement is captured through the change in participation numbers. Therefore, there is no score attributable to this section.</w:t>
            </w:r>
          </w:p>
        </w:tc>
        <w:tc>
          <w:tcPr>
            <w:tcW w:w="24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BF6A0D" w14:textId="77777777" w:rsidR="00F020E8" w:rsidRPr="00113F77" w:rsidRDefault="00F020E8"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 There is no score attributed to this element but a statement regarding the SSAs approach to changes to participation programs will be part of the recommendation report. Combined with the change in the participation numbers recorded separately.</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67543CBA" w14:textId="77777777" w:rsidR="00F020E8" w:rsidRPr="005E45F2" w:rsidRDefault="00F020E8" w:rsidP="0094505A">
            <w:pPr>
              <w:spacing w:after="0" w:line="240" w:lineRule="auto"/>
              <w:rPr>
                <w:rFonts w:ascii="Arial" w:eastAsia="Times New Roman" w:hAnsi="Arial" w:cs="Arial"/>
                <w:color w:val="000000"/>
                <w:sz w:val="20"/>
                <w:szCs w:val="20"/>
                <w:lang w:eastAsia="en-AU"/>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6E0B4"/>
            <w:textDirection w:val="btLr"/>
            <w:hideMark/>
          </w:tcPr>
          <w:p w14:paraId="25AA9AC4" w14:textId="77777777" w:rsidR="00F020E8" w:rsidRPr="005E45F2" w:rsidRDefault="00F020E8" w:rsidP="0094505A">
            <w:pPr>
              <w:spacing w:after="0" w:line="240" w:lineRule="auto"/>
              <w:ind w:left="113" w:right="113"/>
              <w:rPr>
                <w:rFonts w:ascii="Arial" w:eastAsia="Times New Roman" w:hAnsi="Arial" w:cs="Arial"/>
                <w:color w:val="000000"/>
                <w:sz w:val="20"/>
                <w:szCs w:val="20"/>
                <w:lang w:eastAsia="en-AU"/>
              </w:rPr>
            </w:pPr>
            <w:r w:rsidRPr="005E45F2">
              <w:rPr>
                <w:rFonts w:ascii="Arial" w:eastAsia="Times New Roman" w:hAnsi="Arial" w:cs="Arial"/>
                <w:color w:val="000000"/>
                <w:sz w:val="20"/>
                <w:szCs w:val="20"/>
                <w:lang w:eastAsia="en-AU"/>
              </w:rPr>
              <w:t>Comment provided in the Recommendation Report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6E0B4"/>
            <w:textDirection w:val="btLr"/>
            <w:hideMark/>
          </w:tcPr>
          <w:p w14:paraId="1D0019F6" w14:textId="77777777" w:rsidR="00F020E8" w:rsidRPr="005E45F2" w:rsidRDefault="00F020E8" w:rsidP="0094505A">
            <w:pPr>
              <w:spacing w:after="0" w:line="240" w:lineRule="auto"/>
              <w:ind w:left="113" w:right="113"/>
              <w:rPr>
                <w:rFonts w:ascii="Arial" w:eastAsia="Times New Roman" w:hAnsi="Arial" w:cs="Arial"/>
                <w:color w:val="000000"/>
                <w:sz w:val="20"/>
                <w:szCs w:val="20"/>
                <w:lang w:eastAsia="en-AU"/>
              </w:rPr>
            </w:pPr>
            <w:r w:rsidRPr="005E45F2">
              <w:rPr>
                <w:rFonts w:ascii="Arial" w:eastAsia="Times New Roman" w:hAnsi="Arial" w:cs="Arial"/>
                <w:color w:val="000000"/>
                <w:sz w:val="20"/>
                <w:szCs w:val="20"/>
                <w:lang w:eastAsia="en-AU"/>
              </w:rPr>
              <w:t>Comment Provided in the Recommendation Report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6E0B4"/>
            <w:textDirection w:val="btLr"/>
            <w:hideMark/>
          </w:tcPr>
          <w:p w14:paraId="27F0B428" w14:textId="77777777" w:rsidR="00F020E8" w:rsidRPr="005E45F2" w:rsidRDefault="00F020E8" w:rsidP="0094505A">
            <w:pPr>
              <w:spacing w:after="0" w:line="240" w:lineRule="auto"/>
              <w:ind w:left="113" w:right="113"/>
              <w:rPr>
                <w:rFonts w:ascii="Arial" w:eastAsia="Times New Roman" w:hAnsi="Arial" w:cs="Arial"/>
                <w:color w:val="000000"/>
                <w:sz w:val="20"/>
                <w:szCs w:val="20"/>
                <w:lang w:eastAsia="en-AU"/>
              </w:rPr>
            </w:pPr>
            <w:r w:rsidRPr="005E45F2">
              <w:rPr>
                <w:rFonts w:ascii="Arial" w:eastAsia="Times New Roman" w:hAnsi="Arial" w:cs="Arial"/>
                <w:color w:val="000000"/>
                <w:sz w:val="20"/>
                <w:szCs w:val="20"/>
                <w:lang w:eastAsia="en-AU"/>
              </w:rPr>
              <w:t>Comment Provided in the Recommendation Report</w:t>
            </w:r>
          </w:p>
        </w:tc>
        <w:tc>
          <w:tcPr>
            <w:tcW w:w="567" w:type="dxa"/>
            <w:tcBorders>
              <w:top w:val="single" w:sz="4" w:space="0" w:color="auto"/>
              <w:left w:val="nil"/>
              <w:bottom w:val="single" w:sz="4" w:space="0" w:color="auto"/>
              <w:right w:val="single" w:sz="4" w:space="0" w:color="auto"/>
            </w:tcBorders>
            <w:shd w:val="clear" w:color="000000" w:fill="000000"/>
            <w:noWrap/>
            <w:hideMark/>
          </w:tcPr>
          <w:p w14:paraId="583C2870" w14:textId="77777777" w:rsidR="00F020E8" w:rsidRPr="005E45F2" w:rsidRDefault="00F020E8" w:rsidP="0094505A">
            <w:pPr>
              <w:spacing w:after="0" w:line="240" w:lineRule="auto"/>
              <w:rPr>
                <w:rFonts w:ascii="Calibri" w:eastAsia="Times New Roman" w:hAnsi="Calibri" w:cs="Calibri"/>
                <w:color w:val="000000"/>
                <w:sz w:val="20"/>
                <w:szCs w:val="20"/>
                <w:lang w:eastAsia="en-AU"/>
              </w:rPr>
            </w:pPr>
          </w:p>
        </w:tc>
      </w:tr>
      <w:tr w:rsidR="00F020E8" w:rsidRPr="00113F77" w14:paraId="4AB9ABB0" w14:textId="77777777" w:rsidTr="00AF55A1">
        <w:trPr>
          <w:trHeight w:val="1470"/>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66690F8C" w14:textId="77777777" w:rsidR="00F020E8" w:rsidRPr="00113F77" w:rsidRDefault="00F020E8"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7864B85" w14:textId="77777777" w:rsidR="00F020E8" w:rsidRPr="00AF55A1" w:rsidRDefault="00F020E8"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Focus / Reach</w:t>
            </w:r>
          </w:p>
        </w:tc>
        <w:tc>
          <w:tcPr>
            <w:tcW w:w="7937" w:type="dxa"/>
            <w:vMerge/>
            <w:tcBorders>
              <w:top w:val="single" w:sz="4" w:space="0" w:color="auto"/>
              <w:left w:val="single" w:sz="4" w:space="0" w:color="auto"/>
              <w:bottom w:val="single" w:sz="4" w:space="0" w:color="auto"/>
              <w:right w:val="single" w:sz="4" w:space="0" w:color="auto"/>
            </w:tcBorders>
            <w:vAlign w:val="center"/>
            <w:hideMark/>
          </w:tcPr>
          <w:p w14:paraId="260C091B" w14:textId="77777777" w:rsidR="00F020E8" w:rsidRPr="00113F77" w:rsidRDefault="00F020E8" w:rsidP="0094505A">
            <w:pPr>
              <w:spacing w:after="0" w:line="240" w:lineRule="auto"/>
              <w:rPr>
                <w:rFonts w:ascii="Calibri" w:eastAsia="Times New Roman" w:hAnsi="Calibri" w:cs="Calibri"/>
                <w:color w:val="000000"/>
                <w:lang w:eastAsia="en-AU"/>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36C617D7" w14:textId="77777777" w:rsidR="00F020E8" w:rsidRPr="00113F77" w:rsidRDefault="00F020E8" w:rsidP="0094505A">
            <w:pPr>
              <w:spacing w:after="0" w:line="240" w:lineRule="auto"/>
              <w:rPr>
                <w:rFonts w:ascii="Calibri" w:eastAsia="Times New Roman" w:hAnsi="Calibri" w:cs="Calibri"/>
                <w:color w:val="000000"/>
                <w:lang w:eastAsia="en-AU"/>
              </w:rPr>
            </w:pP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688D746F" w14:textId="77777777" w:rsidR="00F020E8" w:rsidRPr="005E45F2" w:rsidRDefault="00F020E8" w:rsidP="0094505A">
            <w:pPr>
              <w:spacing w:after="0" w:line="240" w:lineRule="auto"/>
              <w:rPr>
                <w:rFonts w:ascii="Calibri" w:eastAsia="Times New Roman" w:hAnsi="Calibri" w:cs="Calibri"/>
                <w:color w:val="000000"/>
                <w:sz w:val="20"/>
                <w:szCs w:val="20"/>
                <w:lang w:eastAsia="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B8C4A8" w14:textId="77777777" w:rsidR="00F020E8" w:rsidRPr="005E45F2" w:rsidRDefault="00F020E8" w:rsidP="0094505A">
            <w:pPr>
              <w:spacing w:after="0" w:line="240" w:lineRule="auto"/>
              <w:rPr>
                <w:rFonts w:ascii="Arial" w:eastAsia="Times New Roman" w:hAnsi="Arial" w:cs="Arial"/>
                <w:color w:val="000000"/>
                <w:sz w:val="20"/>
                <w:szCs w:val="20"/>
                <w:lang w:eastAsia="en-A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5D1DF2" w14:textId="77777777" w:rsidR="00F020E8" w:rsidRPr="005E45F2" w:rsidRDefault="00F020E8" w:rsidP="0094505A">
            <w:pPr>
              <w:spacing w:after="0" w:line="240" w:lineRule="auto"/>
              <w:rPr>
                <w:rFonts w:ascii="Arial" w:eastAsia="Times New Roman" w:hAnsi="Arial" w:cs="Arial"/>
                <w:color w:val="000000"/>
                <w:sz w:val="20"/>
                <w:szCs w:val="20"/>
                <w:lang w:eastAsia="en-A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B52C09A" w14:textId="77777777" w:rsidR="00F020E8" w:rsidRPr="005E45F2" w:rsidRDefault="00F020E8" w:rsidP="0094505A">
            <w:pPr>
              <w:spacing w:after="0" w:line="240" w:lineRule="auto"/>
              <w:rPr>
                <w:rFonts w:ascii="Arial" w:eastAsia="Times New Roman" w:hAnsi="Arial" w:cs="Arial"/>
                <w:color w:val="000000"/>
                <w:sz w:val="20"/>
                <w:szCs w:val="20"/>
                <w:lang w:eastAsia="en-AU"/>
              </w:rPr>
            </w:pPr>
          </w:p>
        </w:tc>
        <w:tc>
          <w:tcPr>
            <w:tcW w:w="567" w:type="dxa"/>
            <w:tcBorders>
              <w:top w:val="single" w:sz="4" w:space="0" w:color="auto"/>
              <w:left w:val="nil"/>
              <w:bottom w:val="single" w:sz="4" w:space="0" w:color="auto"/>
              <w:right w:val="single" w:sz="4" w:space="0" w:color="auto"/>
            </w:tcBorders>
            <w:shd w:val="clear" w:color="000000" w:fill="000000"/>
            <w:noWrap/>
            <w:hideMark/>
          </w:tcPr>
          <w:p w14:paraId="40B3BF2B" w14:textId="77777777" w:rsidR="00F020E8" w:rsidRPr="005E45F2" w:rsidRDefault="00F020E8" w:rsidP="0094505A">
            <w:pPr>
              <w:spacing w:after="0" w:line="240" w:lineRule="auto"/>
              <w:rPr>
                <w:rFonts w:ascii="Calibri" w:eastAsia="Times New Roman" w:hAnsi="Calibri" w:cs="Calibri"/>
                <w:color w:val="000000"/>
                <w:sz w:val="20"/>
                <w:szCs w:val="20"/>
                <w:lang w:eastAsia="en-AU"/>
              </w:rPr>
            </w:pPr>
          </w:p>
        </w:tc>
      </w:tr>
      <w:tr w:rsidR="00F020E8" w:rsidRPr="00113F77" w14:paraId="12F725A8" w14:textId="77777777" w:rsidTr="00AF55A1">
        <w:trPr>
          <w:trHeight w:val="968"/>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4FFC5B53" w14:textId="77777777" w:rsidR="00F020E8" w:rsidRPr="00113F77" w:rsidRDefault="00F020E8"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F485792" w14:textId="77777777" w:rsidR="00F020E8" w:rsidRPr="00AF55A1" w:rsidRDefault="00F020E8"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Participation events</w:t>
            </w:r>
          </w:p>
        </w:tc>
        <w:tc>
          <w:tcPr>
            <w:tcW w:w="7937" w:type="dxa"/>
            <w:vMerge/>
            <w:tcBorders>
              <w:top w:val="single" w:sz="4" w:space="0" w:color="auto"/>
              <w:left w:val="single" w:sz="4" w:space="0" w:color="auto"/>
              <w:bottom w:val="single" w:sz="4" w:space="0" w:color="auto"/>
              <w:right w:val="single" w:sz="4" w:space="0" w:color="auto"/>
            </w:tcBorders>
            <w:vAlign w:val="center"/>
            <w:hideMark/>
          </w:tcPr>
          <w:p w14:paraId="35543C67" w14:textId="77777777" w:rsidR="00F020E8" w:rsidRPr="00113F77" w:rsidRDefault="00F020E8" w:rsidP="0094505A">
            <w:pPr>
              <w:spacing w:after="0" w:line="240" w:lineRule="auto"/>
              <w:rPr>
                <w:rFonts w:ascii="Calibri" w:eastAsia="Times New Roman" w:hAnsi="Calibri" w:cs="Calibri"/>
                <w:color w:val="000000"/>
                <w:lang w:eastAsia="en-AU"/>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7B9E1661" w14:textId="77777777" w:rsidR="00F020E8" w:rsidRPr="00113F77" w:rsidRDefault="00F020E8" w:rsidP="0094505A">
            <w:pPr>
              <w:spacing w:after="0" w:line="240" w:lineRule="auto"/>
              <w:rPr>
                <w:rFonts w:ascii="Calibri" w:eastAsia="Times New Roman" w:hAnsi="Calibri" w:cs="Calibri"/>
                <w:color w:val="000000"/>
                <w:lang w:eastAsia="en-AU"/>
              </w:rPr>
            </w:pPr>
          </w:p>
        </w:tc>
        <w:tc>
          <w:tcPr>
            <w:tcW w:w="379" w:type="dxa"/>
            <w:tcBorders>
              <w:top w:val="single" w:sz="4" w:space="0" w:color="auto"/>
              <w:left w:val="single" w:sz="4" w:space="0" w:color="auto"/>
              <w:bottom w:val="single" w:sz="4" w:space="0" w:color="auto"/>
              <w:right w:val="single" w:sz="4" w:space="0" w:color="auto"/>
            </w:tcBorders>
            <w:shd w:val="clear" w:color="000000" w:fill="000000"/>
            <w:hideMark/>
          </w:tcPr>
          <w:p w14:paraId="7ACD74B5" w14:textId="77777777" w:rsidR="00F020E8" w:rsidRPr="005E45F2" w:rsidRDefault="00F020E8" w:rsidP="0094505A">
            <w:pPr>
              <w:spacing w:after="0" w:line="240" w:lineRule="auto"/>
              <w:rPr>
                <w:rFonts w:ascii="Arial" w:eastAsia="Times New Roman" w:hAnsi="Arial" w:cs="Arial"/>
                <w:sz w:val="20"/>
                <w:szCs w:val="20"/>
                <w:lang w:eastAsia="en-A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7032C21" w14:textId="77777777" w:rsidR="00F020E8" w:rsidRPr="005E45F2" w:rsidRDefault="00F020E8" w:rsidP="0094505A">
            <w:pPr>
              <w:spacing w:after="0" w:line="240" w:lineRule="auto"/>
              <w:rPr>
                <w:rFonts w:ascii="Arial" w:eastAsia="Times New Roman" w:hAnsi="Arial" w:cs="Arial"/>
                <w:color w:val="000000"/>
                <w:sz w:val="20"/>
                <w:szCs w:val="20"/>
                <w:lang w:eastAsia="en-A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C0C8E1" w14:textId="77777777" w:rsidR="00F020E8" w:rsidRPr="005E45F2" w:rsidRDefault="00F020E8" w:rsidP="0094505A">
            <w:pPr>
              <w:spacing w:after="0" w:line="240" w:lineRule="auto"/>
              <w:rPr>
                <w:rFonts w:ascii="Arial" w:eastAsia="Times New Roman" w:hAnsi="Arial" w:cs="Arial"/>
                <w:color w:val="000000"/>
                <w:sz w:val="20"/>
                <w:szCs w:val="20"/>
                <w:lang w:eastAsia="en-A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1E71FE0" w14:textId="77777777" w:rsidR="00F020E8" w:rsidRPr="005E45F2" w:rsidRDefault="00F020E8" w:rsidP="0094505A">
            <w:pPr>
              <w:spacing w:after="0" w:line="240" w:lineRule="auto"/>
              <w:rPr>
                <w:rFonts w:ascii="Arial" w:eastAsia="Times New Roman" w:hAnsi="Arial" w:cs="Arial"/>
                <w:color w:val="000000"/>
                <w:sz w:val="20"/>
                <w:szCs w:val="20"/>
                <w:lang w:eastAsia="en-AU"/>
              </w:rPr>
            </w:pPr>
          </w:p>
        </w:tc>
        <w:tc>
          <w:tcPr>
            <w:tcW w:w="567" w:type="dxa"/>
            <w:tcBorders>
              <w:top w:val="single" w:sz="4" w:space="0" w:color="auto"/>
              <w:left w:val="nil"/>
              <w:bottom w:val="single" w:sz="4" w:space="0" w:color="auto"/>
              <w:right w:val="single" w:sz="4" w:space="0" w:color="auto"/>
            </w:tcBorders>
            <w:shd w:val="clear" w:color="000000" w:fill="000000"/>
            <w:noWrap/>
            <w:hideMark/>
          </w:tcPr>
          <w:p w14:paraId="4ABEC0CC" w14:textId="77777777" w:rsidR="00F020E8" w:rsidRPr="005E45F2" w:rsidRDefault="00F020E8" w:rsidP="0094505A">
            <w:pPr>
              <w:spacing w:after="0" w:line="240" w:lineRule="auto"/>
              <w:rPr>
                <w:rFonts w:ascii="Calibri" w:eastAsia="Times New Roman" w:hAnsi="Calibri" w:cs="Calibri"/>
                <w:color w:val="000000"/>
                <w:sz w:val="20"/>
                <w:szCs w:val="20"/>
                <w:lang w:eastAsia="en-AU"/>
              </w:rPr>
            </w:pPr>
          </w:p>
        </w:tc>
      </w:tr>
      <w:tr w:rsidR="00F020E8" w:rsidRPr="00113F77" w14:paraId="7940C1B5" w14:textId="77777777" w:rsidTr="00AF55A1">
        <w:trPr>
          <w:cantSplit/>
          <w:trHeight w:val="2527"/>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2E6C65D0" w14:textId="77777777" w:rsidR="00F020E8" w:rsidRPr="00113F77" w:rsidRDefault="00F020E8"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nil"/>
              <w:right w:val="single" w:sz="4" w:space="0" w:color="auto"/>
            </w:tcBorders>
            <w:shd w:val="clear" w:color="000000" w:fill="FCE4D6"/>
            <w:vAlign w:val="center"/>
            <w:hideMark/>
          </w:tcPr>
          <w:p w14:paraId="0F8AB6DB" w14:textId="77777777" w:rsidR="00F020E8" w:rsidRPr="00AF55A1" w:rsidRDefault="00F020E8"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Club Development</w:t>
            </w:r>
          </w:p>
        </w:tc>
        <w:tc>
          <w:tcPr>
            <w:tcW w:w="7937" w:type="dxa"/>
            <w:tcBorders>
              <w:top w:val="single" w:sz="4" w:space="0" w:color="auto"/>
              <w:left w:val="nil"/>
              <w:bottom w:val="single" w:sz="4" w:space="0" w:color="auto"/>
              <w:right w:val="single" w:sz="4" w:space="0" w:color="auto"/>
            </w:tcBorders>
            <w:shd w:val="clear" w:color="auto" w:fill="auto"/>
            <w:hideMark/>
          </w:tcPr>
          <w:p w14:paraId="57959E50" w14:textId="018F5A3E" w:rsidR="00F020E8" w:rsidRDefault="00F020E8"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element reflects the expectation of the organisation's category. The question set is to verify that the SSA is meeting this obligation.</w:t>
            </w:r>
          </w:p>
          <w:p w14:paraId="7385BDA2" w14:textId="77777777" w:rsidR="00AF55A1" w:rsidRDefault="00AF55A1" w:rsidP="0094505A">
            <w:pPr>
              <w:spacing w:after="0" w:line="240" w:lineRule="auto"/>
              <w:rPr>
                <w:rFonts w:ascii="Calibri" w:eastAsia="Times New Roman" w:hAnsi="Calibri" w:cs="Calibri"/>
                <w:color w:val="000000"/>
                <w:lang w:eastAsia="en-AU"/>
              </w:rPr>
            </w:pPr>
          </w:p>
          <w:p w14:paraId="21E74A17" w14:textId="77777777" w:rsidR="00F020E8" w:rsidRPr="00113F77" w:rsidRDefault="00F020E8" w:rsidP="0094505A">
            <w:pPr>
              <w:spacing w:after="0" w:line="240" w:lineRule="auto"/>
              <w:rPr>
                <w:rFonts w:ascii="Calibri" w:eastAsia="Times New Roman" w:hAnsi="Calibri" w:cs="Calibri"/>
                <w:color w:val="000000"/>
                <w:lang w:eastAsia="en-AU"/>
              </w:rPr>
            </w:pPr>
            <w:r>
              <w:t xml:space="preserve">Club development is a requirement for Category A and B sports. Category </w:t>
            </w:r>
            <w:proofErr w:type="gramStart"/>
            <w:r>
              <w:t>C,D</w:t>
            </w:r>
            <w:proofErr w:type="gramEnd"/>
            <w:r>
              <w:t xml:space="preserve">,E,F sports that demonstrate improvements of club development can score a performing/optimised rating. </w:t>
            </w:r>
          </w:p>
        </w:tc>
        <w:tc>
          <w:tcPr>
            <w:tcW w:w="2488" w:type="dxa"/>
            <w:tcBorders>
              <w:top w:val="single" w:sz="4" w:space="0" w:color="auto"/>
              <w:left w:val="nil"/>
              <w:bottom w:val="single" w:sz="4" w:space="0" w:color="auto"/>
              <w:right w:val="single" w:sz="4" w:space="0" w:color="auto"/>
            </w:tcBorders>
            <w:shd w:val="clear" w:color="auto" w:fill="auto"/>
            <w:hideMark/>
          </w:tcPr>
          <w:p w14:paraId="411224D4" w14:textId="255CB98E" w:rsidR="00F020E8" w:rsidRPr="00113F77" w:rsidRDefault="00CE227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is scored as an individual element</w:t>
            </w:r>
          </w:p>
        </w:tc>
        <w:tc>
          <w:tcPr>
            <w:tcW w:w="379" w:type="dxa"/>
            <w:tcBorders>
              <w:top w:val="nil"/>
              <w:left w:val="single" w:sz="4" w:space="0" w:color="auto"/>
              <w:bottom w:val="single" w:sz="4" w:space="0" w:color="auto"/>
              <w:right w:val="single" w:sz="4" w:space="0" w:color="auto"/>
            </w:tcBorders>
            <w:shd w:val="clear" w:color="000000" w:fill="70AD47"/>
            <w:noWrap/>
            <w:hideMark/>
          </w:tcPr>
          <w:p w14:paraId="701BB600" w14:textId="77777777" w:rsidR="00F020E8" w:rsidRPr="005E45F2" w:rsidRDefault="00F020E8" w:rsidP="0094505A">
            <w:pPr>
              <w:spacing w:after="0" w:line="240" w:lineRule="auto"/>
              <w:rPr>
                <w:rFonts w:ascii="Calibri" w:eastAsia="Times New Roman" w:hAnsi="Calibri" w:cs="Calibri"/>
                <w:color w:val="000000"/>
                <w:sz w:val="20"/>
                <w:szCs w:val="20"/>
                <w:lang w:eastAsia="en-AU"/>
              </w:rPr>
            </w:pPr>
            <w:r>
              <w:rPr>
                <w:rFonts w:ascii="Arial" w:eastAsia="Times New Roman" w:hAnsi="Arial" w:cs="Arial"/>
                <w:b/>
                <w:bCs/>
                <w:color w:val="000000"/>
                <w:sz w:val="20"/>
                <w:szCs w:val="20"/>
                <w:lang w:eastAsia="en-AU"/>
              </w:rPr>
              <w:t>2</w:t>
            </w:r>
          </w:p>
        </w:tc>
        <w:tc>
          <w:tcPr>
            <w:tcW w:w="709" w:type="dxa"/>
            <w:tcBorders>
              <w:top w:val="single" w:sz="4" w:space="0" w:color="auto"/>
              <w:left w:val="nil"/>
              <w:bottom w:val="single" w:sz="4" w:space="0" w:color="auto"/>
              <w:right w:val="single" w:sz="4" w:space="0" w:color="auto"/>
            </w:tcBorders>
            <w:shd w:val="clear" w:color="000000" w:fill="92D050"/>
            <w:hideMark/>
          </w:tcPr>
          <w:p w14:paraId="722207CC" w14:textId="77777777" w:rsidR="00F020E8" w:rsidRPr="005E45F2" w:rsidRDefault="00F020E8" w:rsidP="0094505A">
            <w:pPr>
              <w:spacing w:after="0" w:line="240" w:lineRule="auto"/>
              <w:ind w:left="113" w:right="113"/>
              <w:rPr>
                <w:rFonts w:ascii="Arial" w:eastAsia="Times New Roman" w:hAnsi="Arial" w:cs="Arial"/>
                <w:color w:val="000000"/>
                <w:sz w:val="20"/>
                <w:szCs w:val="20"/>
                <w:lang w:eastAsia="en-AU"/>
              </w:rPr>
            </w:pPr>
            <w:r>
              <w:rPr>
                <w:rFonts w:ascii="Arial" w:eastAsia="Times New Roman" w:hAnsi="Arial" w:cs="Arial"/>
                <w:b/>
                <w:bCs/>
                <w:color w:val="000000"/>
                <w:sz w:val="20"/>
                <w:szCs w:val="20"/>
                <w:lang w:eastAsia="en-AU"/>
              </w:rPr>
              <w:t>1</w:t>
            </w:r>
          </w:p>
        </w:tc>
        <w:tc>
          <w:tcPr>
            <w:tcW w:w="851" w:type="dxa"/>
            <w:tcBorders>
              <w:top w:val="single" w:sz="4" w:space="0" w:color="auto"/>
              <w:left w:val="nil"/>
              <w:bottom w:val="single" w:sz="4" w:space="0" w:color="auto"/>
              <w:right w:val="single" w:sz="4" w:space="0" w:color="auto"/>
            </w:tcBorders>
            <w:shd w:val="clear" w:color="000000" w:fill="C6E0B4"/>
            <w:hideMark/>
          </w:tcPr>
          <w:p w14:paraId="1E92093C" w14:textId="77777777" w:rsidR="00F020E8" w:rsidRPr="005E45F2" w:rsidRDefault="00F020E8" w:rsidP="0094505A">
            <w:pPr>
              <w:spacing w:after="0" w:line="240" w:lineRule="auto"/>
              <w:ind w:left="113" w:right="113"/>
              <w:rPr>
                <w:rFonts w:ascii="Arial" w:eastAsia="Times New Roman" w:hAnsi="Arial" w:cs="Arial"/>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nil"/>
              <w:bottom w:val="single" w:sz="4" w:space="0" w:color="auto"/>
              <w:right w:val="single" w:sz="4" w:space="0" w:color="auto"/>
            </w:tcBorders>
            <w:shd w:val="clear" w:color="000000" w:fill="FFC000"/>
            <w:hideMark/>
          </w:tcPr>
          <w:p w14:paraId="6378FA77" w14:textId="77777777" w:rsidR="00F020E8" w:rsidRPr="005E45F2" w:rsidRDefault="00F020E8" w:rsidP="0094505A">
            <w:pPr>
              <w:spacing w:after="0" w:line="240" w:lineRule="auto"/>
              <w:ind w:left="113" w:right="113"/>
              <w:rPr>
                <w:rFonts w:ascii="Arial" w:eastAsia="Times New Roman" w:hAnsi="Arial" w:cs="Arial"/>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nil"/>
              <w:left w:val="nil"/>
              <w:bottom w:val="single" w:sz="4" w:space="0" w:color="auto"/>
              <w:right w:val="single" w:sz="4" w:space="0" w:color="auto"/>
            </w:tcBorders>
            <w:shd w:val="clear" w:color="000000" w:fill="FF0000"/>
            <w:noWrap/>
            <w:hideMark/>
          </w:tcPr>
          <w:p w14:paraId="332DA5DC" w14:textId="77777777" w:rsidR="00F020E8" w:rsidRPr="005E45F2" w:rsidRDefault="00F020E8" w:rsidP="0094505A">
            <w:pPr>
              <w:spacing w:after="0" w:line="240" w:lineRule="auto"/>
              <w:rPr>
                <w:rFonts w:ascii="Calibri" w:eastAsia="Times New Roman" w:hAnsi="Calibri" w:cs="Calibri"/>
                <w:color w:val="000000"/>
                <w:sz w:val="20"/>
                <w:szCs w:val="20"/>
                <w:lang w:eastAsia="en-AU"/>
              </w:rPr>
            </w:pPr>
            <w:r w:rsidRPr="005E45F2">
              <w:rPr>
                <w:rFonts w:ascii="Arial" w:eastAsia="Times New Roman" w:hAnsi="Arial" w:cs="Arial"/>
                <w:b/>
                <w:bCs/>
                <w:color w:val="000000"/>
                <w:sz w:val="20"/>
                <w:szCs w:val="20"/>
                <w:lang w:eastAsia="en-AU"/>
              </w:rPr>
              <w:t>-2</w:t>
            </w:r>
          </w:p>
        </w:tc>
      </w:tr>
      <w:tr w:rsidR="00F020E8" w:rsidRPr="00113F77" w14:paraId="6B34E80A" w14:textId="77777777" w:rsidTr="00AF55A1">
        <w:trPr>
          <w:trHeight w:val="20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44544653" w14:textId="77777777" w:rsidR="00F020E8" w:rsidRPr="00113F77" w:rsidRDefault="00F020E8"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double" w:sz="6" w:space="0" w:color="auto"/>
              <w:right w:val="single" w:sz="4" w:space="0" w:color="auto"/>
            </w:tcBorders>
            <w:shd w:val="clear" w:color="000000" w:fill="FCE4D6"/>
            <w:vAlign w:val="center"/>
            <w:hideMark/>
          </w:tcPr>
          <w:p w14:paraId="701AA482" w14:textId="77777777" w:rsidR="00F020E8" w:rsidRPr="00AF55A1" w:rsidRDefault="00F020E8"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Service of Inclusive Sport Principles (female, youth, Aboriginal, CALD, disabled and aged)</w:t>
            </w:r>
          </w:p>
        </w:tc>
        <w:tc>
          <w:tcPr>
            <w:tcW w:w="7937" w:type="dxa"/>
            <w:tcBorders>
              <w:top w:val="nil"/>
              <w:left w:val="nil"/>
              <w:bottom w:val="single" w:sz="4" w:space="0" w:color="auto"/>
              <w:right w:val="single" w:sz="4" w:space="0" w:color="auto"/>
            </w:tcBorders>
            <w:shd w:val="clear" w:color="auto" w:fill="auto"/>
            <w:hideMark/>
          </w:tcPr>
          <w:p w14:paraId="5C8F6392" w14:textId="77777777" w:rsidR="00AF55A1" w:rsidRPr="00AF55A1" w:rsidRDefault="00AF55A1" w:rsidP="0094505A">
            <w:pPr>
              <w:rPr>
                <w:rFonts w:cstheme="minorHAnsi"/>
              </w:rPr>
            </w:pPr>
            <w:r w:rsidRPr="00AF55A1">
              <w:rPr>
                <w:rFonts w:cstheme="minorHAnsi"/>
              </w:rPr>
              <w:t>Has the SSA increased the number of specific programs to identified cohorts from last year? If so, is this to a level commensurate to the existing cohorts that the SSA is servicing?</w:t>
            </w:r>
          </w:p>
          <w:p w14:paraId="07722F9E" w14:textId="77777777" w:rsidR="00AF55A1" w:rsidRPr="00AF55A1" w:rsidRDefault="00AF55A1" w:rsidP="0094505A">
            <w:pPr>
              <w:numPr>
                <w:ilvl w:val="0"/>
                <w:numId w:val="17"/>
              </w:numPr>
              <w:spacing w:after="0" w:line="240" w:lineRule="auto"/>
              <w:contextualSpacing/>
              <w:rPr>
                <w:rFonts w:cstheme="minorHAnsi"/>
              </w:rPr>
            </w:pPr>
            <w:r w:rsidRPr="00AF55A1">
              <w:rPr>
                <w:rFonts w:cstheme="minorHAnsi"/>
              </w:rPr>
              <w:t>If the answers to both is yes and it can be demonstrated through the question set, then the SSA is considered Optimised.</w:t>
            </w:r>
          </w:p>
          <w:p w14:paraId="42996ABC" w14:textId="77777777" w:rsidR="00AF55A1" w:rsidRPr="00AF55A1" w:rsidRDefault="00AF55A1" w:rsidP="0094505A">
            <w:pPr>
              <w:numPr>
                <w:ilvl w:val="0"/>
                <w:numId w:val="17"/>
              </w:numPr>
              <w:spacing w:after="0" w:line="240" w:lineRule="auto"/>
              <w:contextualSpacing/>
              <w:rPr>
                <w:rFonts w:cstheme="minorHAnsi"/>
              </w:rPr>
            </w:pPr>
            <w:r w:rsidRPr="00AF55A1">
              <w:rPr>
                <w:rFonts w:cstheme="minorHAnsi"/>
              </w:rPr>
              <w:t xml:space="preserve"> If the answer to the first is yes and the second is no but if it can be demonstrated through the question set that there is a plan to increase service, then the SSA is considered Performing.</w:t>
            </w:r>
          </w:p>
          <w:p w14:paraId="3807CF5F" w14:textId="77777777" w:rsidR="00327E91" w:rsidRDefault="00AF55A1" w:rsidP="0094505A">
            <w:pPr>
              <w:numPr>
                <w:ilvl w:val="0"/>
                <w:numId w:val="17"/>
              </w:numPr>
              <w:spacing w:after="0" w:line="240" w:lineRule="auto"/>
              <w:contextualSpacing/>
              <w:rPr>
                <w:rFonts w:cstheme="minorHAnsi"/>
              </w:rPr>
            </w:pPr>
            <w:r w:rsidRPr="00327E91">
              <w:rPr>
                <w:rFonts w:cstheme="minorHAnsi"/>
              </w:rPr>
              <w:t>If the answer to the first question is no</w:t>
            </w:r>
            <w:r w:rsidR="00D71B51" w:rsidRPr="00327E91">
              <w:rPr>
                <w:rFonts w:cstheme="minorHAnsi"/>
              </w:rPr>
              <w:t>,</w:t>
            </w:r>
            <w:r w:rsidRPr="00327E91">
              <w:rPr>
                <w:rFonts w:cstheme="minorHAnsi"/>
              </w:rPr>
              <w:t xml:space="preserve"> then the SSA is Maintaining. </w:t>
            </w:r>
          </w:p>
          <w:p w14:paraId="4925FE92" w14:textId="29CE2E87" w:rsidR="00F020E8" w:rsidRPr="00AF55A1" w:rsidRDefault="00AF55A1" w:rsidP="0094505A">
            <w:pPr>
              <w:numPr>
                <w:ilvl w:val="0"/>
                <w:numId w:val="17"/>
              </w:numPr>
              <w:spacing w:after="0" w:line="240" w:lineRule="auto"/>
              <w:contextualSpacing/>
              <w:rPr>
                <w:rFonts w:ascii="Calibri" w:eastAsia="Times New Roman" w:hAnsi="Calibri" w:cs="Calibri"/>
                <w:color w:val="000000"/>
                <w:lang w:eastAsia="en-AU"/>
              </w:rPr>
            </w:pPr>
            <w:r w:rsidRPr="00327E91">
              <w:rPr>
                <w:rFonts w:cstheme="minorHAnsi"/>
              </w:rPr>
              <w:t>If the number of cohorts has decreased a score of Developing will be allocated if it is one less.</w:t>
            </w:r>
            <w:r w:rsidR="00327E91">
              <w:rPr>
                <w:rFonts w:cstheme="minorHAnsi"/>
              </w:rPr>
              <w:t xml:space="preserve"> </w:t>
            </w:r>
            <w:r w:rsidRPr="00AF55A1">
              <w:rPr>
                <w:rFonts w:cstheme="minorHAnsi"/>
              </w:rPr>
              <w:t>If it is two less, then it will be scored as Not in Place.</w:t>
            </w:r>
          </w:p>
        </w:tc>
        <w:tc>
          <w:tcPr>
            <w:tcW w:w="2488" w:type="dxa"/>
            <w:tcBorders>
              <w:top w:val="nil"/>
              <w:left w:val="nil"/>
              <w:bottom w:val="single" w:sz="4" w:space="0" w:color="auto"/>
              <w:right w:val="single" w:sz="4" w:space="0" w:color="auto"/>
            </w:tcBorders>
            <w:shd w:val="clear" w:color="auto" w:fill="auto"/>
            <w:hideMark/>
          </w:tcPr>
          <w:p w14:paraId="51A3FDE1" w14:textId="77777777" w:rsidR="00F020E8" w:rsidRPr="00113F77" w:rsidRDefault="00F020E8"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is scored as an individual element</w:t>
            </w:r>
          </w:p>
        </w:tc>
        <w:tc>
          <w:tcPr>
            <w:tcW w:w="379" w:type="dxa"/>
            <w:tcBorders>
              <w:top w:val="nil"/>
              <w:left w:val="single" w:sz="4" w:space="0" w:color="auto"/>
              <w:bottom w:val="single" w:sz="4" w:space="0" w:color="auto"/>
              <w:right w:val="single" w:sz="4" w:space="0" w:color="auto"/>
            </w:tcBorders>
            <w:shd w:val="clear" w:color="000000" w:fill="70AD47"/>
            <w:hideMark/>
          </w:tcPr>
          <w:p w14:paraId="1B4F8E96" w14:textId="77777777" w:rsidR="00F020E8" w:rsidRPr="005E45F2" w:rsidRDefault="00F020E8" w:rsidP="0094505A">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2</w:t>
            </w:r>
          </w:p>
        </w:tc>
        <w:tc>
          <w:tcPr>
            <w:tcW w:w="709" w:type="dxa"/>
            <w:tcBorders>
              <w:top w:val="single" w:sz="4" w:space="0" w:color="auto"/>
              <w:left w:val="nil"/>
              <w:bottom w:val="single" w:sz="4" w:space="0" w:color="auto"/>
              <w:right w:val="single" w:sz="4" w:space="0" w:color="auto"/>
            </w:tcBorders>
            <w:shd w:val="clear" w:color="000000" w:fill="92D050"/>
            <w:hideMark/>
          </w:tcPr>
          <w:p w14:paraId="561DCEE8" w14:textId="77777777" w:rsidR="00F020E8" w:rsidRPr="005E45F2" w:rsidRDefault="00F020E8" w:rsidP="0094505A">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w:t>
            </w:r>
          </w:p>
        </w:tc>
        <w:tc>
          <w:tcPr>
            <w:tcW w:w="851" w:type="dxa"/>
            <w:tcBorders>
              <w:top w:val="single" w:sz="4" w:space="0" w:color="auto"/>
              <w:left w:val="nil"/>
              <w:bottom w:val="single" w:sz="4" w:space="0" w:color="auto"/>
              <w:right w:val="single" w:sz="4" w:space="0" w:color="auto"/>
            </w:tcBorders>
            <w:shd w:val="clear" w:color="000000" w:fill="C6E0B4"/>
            <w:hideMark/>
          </w:tcPr>
          <w:p w14:paraId="50977FE2" w14:textId="77777777" w:rsidR="00F020E8" w:rsidRPr="005E45F2" w:rsidRDefault="00F020E8"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nil"/>
              <w:bottom w:val="single" w:sz="4" w:space="0" w:color="auto"/>
              <w:right w:val="single" w:sz="4" w:space="0" w:color="auto"/>
            </w:tcBorders>
            <w:shd w:val="clear" w:color="000000" w:fill="FFC000"/>
            <w:hideMark/>
          </w:tcPr>
          <w:p w14:paraId="5F11E6A1" w14:textId="77777777" w:rsidR="00F020E8" w:rsidRPr="005E45F2" w:rsidRDefault="00F020E8"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nil"/>
              <w:left w:val="nil"/>
              <w:bottom w:val="single" w:sz="4" w:space="0" w:color="auto"/>
              <w:right w:val="single" w:sz="4" w:space="0" w:color="auto"/>
            </w:tcBorders>
            <w:shd w:val="clear" w:color="000000" w:fill="FF0000"/>
            <w:hideMark/>
          </w:tcPr>
          <w:p w14:paraId="4CC98D0C" w14:textId="77777777" w:rsidR="00F020E8" w:rsidRPr="005E45F2" w:rsidRDefault="00F020E8"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-2</w:t>
            </w:r>
          </w:p>
        </w:tc>
      </w:tr>
    </w:tbl>
    <w:p w14:paraId="297FE663" w14:textId="2DCB0C7B" w:rsidR="00F020E8" w:rsidRDefault="00F020E8" w:rsidP="0094505A"/>
    <w:p w14:paraId="61AA8FC4" w14:textId="675A3E2C" w:rsidR="00AF55A1" w:rsidRDefault="00AF55A1" w:rsidP="0094505A"/>
    <w:p w14:paraId="0C101460" w14:textId="5FEA5A0D" w:rsidR="00AF55A1" w:rsidRDefault="00AF55A1" w:rsidP="0094505A"/>
    <w:p w14:paraId="3C8D80E3" w14:textId="1B9647FA" w:rsidR="00AF55A1" w:rsidRDefault="00AF55A1" w:rsidP="0094505A"/>
    <w:p w14:paraId="6F540E8B" w14:textId="06BEEAB4" w:rsidR="00AF55A1" w:rsidRDefault="00AF55A1" w:rsidP="0094505A"/>
    <w:p w14:paraId="653EA6C6" w14:textId="2F90DA4A" w:rsidR="00AF55A1" w:rsidRDefault="00AF55A1" w:rsidP="0094505A"/>
    <w:p w14:paraId="631312FC" w14:textId="6DCC4009" w:rsidR="00AF55A1" w:rsidRDefault="00AF55A1" w:rsidP="0094505A"/>
    <w:p w14:paraId="4FC18816" w14:textId="4E8EA6B5" w:rsidR="00AF55A1" w:rsidRDefault="00AF55A1" w:rsidP="0094505A"/>
    <w:p w14:paraId="519E4B1D" w14:textId="40B47DD0" w:rsidR="00AF55A1" w:rsidRDefault="00AF55A1" w:rsidP="0094505A"/>
    <w:p w14:paraId="674B6C14" w14:textId="537E1B19" w:rsidR="00AF55A1" w:rsidRDefault="00AF55A1" w:rsidP="0094505A"/>
    <w:p w14:paraId="27E27423" w14:textId="358E2554" w:rsidR="00AF55A1" w:rsidRDefault="00AF55A1" w:rsidP="0094505A"/>
    <w:p w14:paraId="293ACD5A" w14:textId="4FE4B443" w:rsidR="00AF55A1" w:rsidRDefault="00AF55A1" w:rsidP="0094505A"/>
    <w:p w14:paraId="13E43B85" w14:textId="35CC143D" w:rsidR="00AF55A1" w:rsidRDefault="00AF55A1" w:rsidP="0094505A"/>
    <w:p w14:paraId="71314777" w14:textId="0A8FA23C" w:rsidR="00AF55A1" w:rsidRDefault="00AF55A1" w:rsidP="0094505A"/>
    <w:p w14:paraId="434F90F8" w14:textId="5E794445" w:rsidR="00AF55A1" w:rsidRDefault="00AF55A1" w:rsidP="0094505A"/>
    <w:p w14:paraId="6D3D0486" w14:textId="58E37360" w:rsidR="00AF55A1" w:rsidRDefault="00AF55A1" w:rsidP="0094505A"/>
    <w:p w14:paraId="28CE1CE4" w14:textId="063729B4" w:rsidR="00AF55A1" w:rsidRDefault="00AF55A1" w:rsidP="0094505A"/>
    <w:p w14:paraId="0D478DD3" w14:textId="0D188A4F" w:rsidR="00AF55A1" w:rsidRDefault="00AF55A1" w:rsidP="0094505A"/>
    <w:p w14:paraId="017EA416" w14:textId="726999FC" w:rsidR="00AF55A1" w:rsidRDefault="00AF55A1" w:rsidP="0094505A"/>
    <w:p w14:paraId="58454904" w14:textId="750EF631" w:rsidR="00AF55A1" w:rsidRDefault="00AF55A1" w:rsidP="0094505A"/>
    <w:p w14:paraId="5A07AA8A" w14:textId="732649F8" w:rsidR="00AF55A1" w:rsidRDefault="00AF55A1" w:rsidP="0094505A"/>
    <w:p w14:paraId="1EF0A722" w14:textId="11487688" w:rsidR="00AF55A1" w:rsidRDefault="00AF55A1" w:rsidP="0094505A"/>
    <w:p w14:paraId="23F7F535" w14:textId="7A86B5C3" w:rsidR="00AF55A1" w:rsidRDefault="00AF55A1" w:rsidP="0094505A"/>
    <w:p w14:paraId="1CF7ECEF" w14:textId="6E49404C" w:rsidR="00AF55A1" w:rsidRDefault="00AF55A1" w:rsidP="0094505A"/>
    <w:tbl>
      <w:tblPr>
        <w:tblW w:w="16059" w:type="dxa"/>
        <w:tblInd w:w="-1154" w:type="dxa"/>
        <w:tblLayout w:type="fixed"/>
        <w:tblLook w:val="04A0" w:firstRow="1" w:lastRow="0" w:firstColumn="1" w:lastColumn="0" w:noHBand="0" w:noVBand="1"/>
      </w:tblPr>
      <w:tblGrid>
        <w:gridCol w:w="10"/>
        <w:gridCol w:w="850"/>
        <w:gridCol w:w="1702"/>
        <w:gridCol w:w="7790"/>
        <w:gridCol w:w="6"/>
        <w:gridCol w:w="2487"/>
        <w:gridCol w:w="379"/>
        <w:gridCol w:w="709"/>
        <w:gridCol w:w="851"/>
        <w:gridCol w:w="708"/>
        <w:gridCol w:w="567"/>
      </w:tblGrid>
      <w:tr w:rsidR="00BC6B83" w:rsidRPr="005E45F2" w14:paraId="09176612" w14:textId="77777777" w:rsidTr="00AF55A1">
        <w:trPr>
          <w:gridBefore w:val="1"/>
          <w:wBefore w:w="10" w:type="dxa"/>
          <w:cantSplit/>
          <w:trHeight w:val="1755"/>
        </w:trPr>
        <w:tc>
          <w:tcPr>
            <w:tcW w:w="850" w:type="dxa"/>
            <w:tcBorders>
              <w:top w:val="single" w:sz="8" w:space="0" w:color="auto"/>
              <w:left w:val="single" w:sz="8" w:space="0" w:color="auto"/>
              <w:bottom w:val="single" w:sz="8" w:space="0" w:color="auto"/>
              <w:right w:val="nil"/>
            </w:tcBorders>
            <w:shd w:val="clear" w:color="000000" w:fill="FFE699"/>
            <w:noWrap/>
            <w:textDirection w:val="btLr"/>
            <w:vAlign w:val="center"/>
            <w:hideMark/>
          </w:tcPr>
          <w:p w14:paraId="5044AAF0" w14:textId="77777777" w:rsidR="00BC6B83" w:rsidRPr="005E45F2" w:rsidRDefault="00BC6B83" w:rsidP="0094505A">
            <w:pPr>
              <w:spacing w:after="0" w:line="240" w:lineRule="auto"/>
              <w:ind w:left="113" w:right="113"/>
              <w:rPr>
                <w:rFonts w:eastAsia="Times New Roman" w:cstheme="minorHAnsi"/>
                <w:b/>
                <w:bCs/>
                <w:color w:val="000000"/>
                <w:lang w:eastAsia="en-AU"/>
              </w:rPr>
            </w:pPr>
            <w:r w:rsidRPr="005E45F2">
              <w:rPr>
                <w:rFonts w:eastAsia="Times New Roman" w:cstheme="minorHAnsi"/>
                <w:b/>
                <w:bCs/>
                <w:color w:val="000000"/>
                <w:lang w:eastAsia="en-AU"/>
              </w:rPr>
              <w:lastRenderedPageBreak/>
              <w:t>PILLARS</w:t>
            </w:r>
          </w:p>
        </w:tc>
        <w:tc>
          <w:tcPr>
            <w:tcW w:w="1702"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55E8AC8" w14:textId="77777777" w:rsidR="00BC6B83" w:rsidRPr="005E45F2" w:rsidRDefault="00BC6B83" w:rsidP="0094505A">
            <w:pPr>
              <w:spacing w:after="0" w:line="240" w:lineRule="auto"/>
              <w:rPr>
                <w:rFonts w:eastAsia="Times New Roman" w:cstheme="minorHAnsi"/>
                <w:b/>
                <w:bCs/>
                <w:color w:val="000000"/>
                <w:lang w:eastAsia="en-AU"/>
              </w:rPr>
            </w:pPr>
            <w:r w:rsidRPr="005E45F2">
              <w:rPr>
                <w:rFonts w:eastAsia="Times New Roman" w:cstheme="minorHAnsi"/>
                <w:b/>
                <w:bCs/>
                <w:color w:val="000000"/>
                <w:lang w:eastAsia="en-AU"/>
              </w:rPr>
              <w:t>Criteria</w:t>
            </w:r>
          </w:p>
        </w:tc>
        <w:tc>
          <w:tcPr>
            <w:tcW w:w="7796" w:type="dxa"/>
            <w:gridSpan w:val="2"/>
            <w:tcBorders>
              <w:top w:val="single" w:sz="4" w:space="0" w:color="auto"/>
              <w:left w:val="nil"/>
              <w:bottom w:val="single" w:sz="4" w:space="0" w:color="auto"/>
              <w:right w:val="single" w:sz="4" w:space="0" w:color="auto"/>
            </w:tcBorders>
            <w:shd w:val="clear" w:color="000000" w:fill="000000"/>
            <w:noWrap/>
            <w:vAlign w:val="center"/>
            <w:hideMark/>
          </w:tcPr>
          <w:p w14:paraId="46FF1371"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Assessed?</w:t>
            </w:r>
          </w:p>
        </w:tc>
        <w:tc>
          <w:tcPr>
            <w:tcW w:w="2487" w:type="dxa"/>
            <w:tcBorders>
              <w:top w:val="single" w:sz="4" w:space="0" w:color="auto"/>
              <w:left w:val="nil"/>
              <w:bottom w:val="single" w:sz="4" w:space="0" w:color="auto"/>
              <w:right w:val="single" w:sz="4" w:space="0" w:color="auto"/>
            </w:tcBorders>
            <w:shd w:val="clear" w:color="000000" w:fill="000000"/>
            <w:noWrap/>
            <w:vAlign w:val="center"/>
            <w:hideMark/>
          </w:tcPr>
          <w:p w14:paraId="4299A866"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Scored?</w:t>
            </w:r>
          </w:p>
        </w:tc>
        <w:tc>
          <w:tcPr>
            <w:tcW w:w="379" w:type="dxa"/>
            <w:tcBorders>
              <w:top w:val="single" w:sz="4" w:space="0" w:color="auto"/>
              <w:left w:val="single" w:sz="4" w:space="0" w:color="auto"/>
              <w:bottom w:val="single" w:sz="4" w:space="0" w:color="auto"/>
              <w:right w:val="single" w:sz="4" w:space="0" w:color="auto"/>
            </w:tcBorders>
            <w:shd w:val="clear" w:color="000000" w:fill="70AD47"/>
            <w:textDirection w:val="btLr"/>
            <w:hideMark/>
          </w:tcPr>
          <w:p w14:paraId="1BDE1C6F"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Optimised</w:t>
            </w:r>
          </w:p>
        </w:tc>
        <w:tc>
          <w:tcPr>
            <w:tcW w:w="709" w:type="dxa"/>
            <w:tcBorders>
              <w:top w:val="single" w:sz="4" w:space="0" w:color="auto"/>
              <w:left w:val="nil"/>
              <w:bottom w:val="single" w:sz="4" w:space="0" w:color="auto"/>
              <w:right w:val="single" w:sz="4" w:space="0" w:color="auto"/>
            </w:tcBorders>
            <w:shd w:val="clear" w:color="000000" w:fill="92D050"/>
            <w:textDirection w:val="btLr"/>
            <w:hideMark/>
          </w:tcPr>
          <w:p w14:paraId="32F59DD3"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Performing</w:t>
            </w: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13B476C8"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Maintaining</w:t>
            </w:r>
          </w:p>
        </w:tc>
        <w:tc>
          <w:tcPr>
            <w:tcW w:w="708" w:type="dxa"/>
            <w:tcBorders>
              <w:top w:val="single" w:sz="4" w:space="0" w:color="auto"/>
              <w:left w:val="nil"/>
              <w:bottom w:val="single" w:sz="4" w:space="0" w:color="auto"/>
              <w:right w:val="single" w:sz="4" w:space="0" w:color="auto"/>
            </w:tcBorders>
            <w:shd w:val="clear" w:color="000000" w:fill="FFC000"/>
            <w:textDirection w:val="btLr"/>
            <w:hideMark/>
          </w:tcPr>
          <w:p w14:paraId="0D3D82F1"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Developing</w:t>
            </w:r>
          </w:p>
        </w:tc>
        <w:tc>
          <w:tcPr>
            <w:tcW w:w="567" w:type="dxa"/>
            <w:tcBorders>
              <w:top w:val="single" w:sz="4" w:space="0" w:color="auto"/>
              <w:left w:val="nil"/>
              <w:bottom w:val="single" w:sz="4" w:space="0" w:color="auto"/>
              <w:right w:val="single" w:sz="4" w:space="0" w:color="auto"/>
            </w:tcBorders>
            <w:shd w:val="clear" w:color="000000" w:fill="FF0000"/>
            <w:textDirection w:val="btLr"/>
            <w:hideMark/>
          </w:tcPr>
          <w:p w14:paraId="0BD51871"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Not in Place</w:t>
            </w:r>
          </w:p>
        </w:tc>
      </w:tr>
      <w:tr w:rsidR="00BC6B83" w:rsidRPr="00113F77" w14:paraId="04439A51" w14:textId="77777777" w:rsidTr="00AF55A1">
        <w:trPr>
          <w:trHeight w:val="1695"/>
        </w:trPr>
        <w:tc>
          <w:tcPr>
            <w:tcW w:w="860" w:type="dxa"/>
            <w:gridSpan w:val="2"/>
            <w:vMerge w:val="restart"/>
            <w:tcBorders>
              <w:top w:val="single" w:sz="4" w:space="0" w:color="auto"/>
              <w:left w:val="single" w:sz="4" w:space="0" w:color="auto"/>
              <w:bottom w:val="single" w:sz="8" w:space="0" w:color="000000"/>
              <w:right w:val="nil"/>
            </w:tcBorders>
            <w:shd w:val="clear" w:color="000000" w:fill="D9D9D9"/>
            <w:textDirection w:val="btLr"/>
            <w:vAlign w:val="center"/>
            <w:hideMark/>
          </w:tcPr>
          <w:p w14:paraId="56D07998" w14:textId="77777777" w:rsidR="00BC6B83" w:rsidRPr="00113F77" w:rsidRDefault="00BC6B83" w:rsidP="0094505A">
            <w:pPr>
              <w:spacing w:after="0" w:line="240" w:lineRule="auto"/>
              <w:rPr>
                <w:rFonts w:ascii="Arial" w:eastAsia="Times New Roman" w:hAnsi="Arial" w:cs="Arial"/>
                <w:b/>
                <w:bCs/>
                <w:color w:val="000000"/>
                <w:lang w:eastAsia="en-AU"/>
              </w:rPr>
            </w:pPr>
            <w:r w:rsidRPr="00113F77">
              <w:rPr>
                <w:rFonts w:ascii="Arial" w:eastAsia="Times New Roman" w:hAnsi="Arial" w:cs="Arial"/>
                <w:b/>
                <w:bCs/>
                <w:color w:val="000000"/>
                <w:lang w:eastAsia="en-AU"/>
              </w:rPr>
              <w:t xml:space="preserve">High Performance </w:t>
            </w:r>
            <w:r w:rsidRPr="00113F77">
              <w:rPr>
                <w:rFonts w:ascii="Arial" w:eastAsia="Times New Roman" w:hAnsi="Arial" w:cs="Arial"/>
                <w:b/>
                <w:bCs/>
                <w:color w:val="000000"/>
                <w:lang w:eastAsia="en-AU"/>
              </w:rPr>
              <w:br/>
              <w:t>&amp; Pathways</w:t>
            </w:r>
          </w:p>
        </w:tc>
        <w:tc>
          <w:tcPr>
            <w:tcW w:w="170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6D5AB57" w14:textId="56F31368"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WAIS /SA HP funding</w:t>
            </w:r>
            <w:r w:rsidRPr="00113F77">
              <w:rPr>
                <w:rFonts w:ascii="Calibri" w:eastAsia="Times New Roman" w:hAnsi="Calibri" w:cs="Calibri"/>
                <w:b/>
                <w:bCs/>
                <w:color w:val="000000"/>
                <w:lang w:eastAsia="en-AU"/>
              </w:rPr>
              <w:br/>
              <w:t>Olympic / Paralympic / C</w:t>
            </w:r>
            <w:r w:rsidR="00A519AF">
              <w:rPr>
                <w:rFonts w:ascii="Calibri" w:eastAsia="Times New Roman" w:hAnsi="Calibri" w:cs="Calibri"/>
                <w:b/>
                <w:bCs/>
                <w:color w:val="000000"/>
                <w:lang w:eastAsia="en-AU"/>
              </w:rPr>
              <w:t>ommonweal</w:t>
            </w:r>
            <w:r w:rsidRPr="00113F77">
              <w:rPr>
                <w:rFonts w:ascii="Calibri" w:eastAsia="Times New Roman" w:hAnsi="Calibri" w:cs="Calibri"/>
                <w:b/>
                <w:bCs/>
                <w:color w:val="000000"/>
                <w:lang w:eastAsia="en-AU"/>
              </w:rPr>
              <w:t>th</w:t>
            </w:r>
            <w:r w:rsidRPr="00113F77">
              <w:rPr>
                <w:rFonts w:ascii="Calibri" w:eastAsia="Times New Roman" w:hAnsi="Calibri" w:cs="Calibri"/>
                <w:b/>
                <w:bCs/>
                <w:color w:val="000000"/>
                <w:lang w:eastAsia="en-AU"/>
              </w:rPr>
              <w:br/>
              <w:t>World Championship/Cup</w:t>
            </w:r>
          </w:p>
        </w:tc>
        <w:tc>
          <w:tcPr>
            <w:tcW w:w="7790" w:type="dxa"/>
            <w:vMerge w:val="restart"/>
            <w:tcBorders>
              <w:top w:val="nil"/>
              <w:left w:val="single" w:sz="4" w:space="0" w:color="auto"/>
              <w:bottom w:val="single" w:sz="4" w:space="0" w:color="000000"/>
              <w:right w:val="single" w:sz="4" w:space="0" w:color="auto"/>
            </w:tcBorders>
            <w:shd w:val="clear" w:color="auto" w:fill="auto"/>
            <w:hideMark/>
          </w:tcPr>
          <w:p w14:paraId="1E1AEA65" w14:textId="77777777" w:rsidR="00BC6B83" w:rsidRPr="00113F77" w:rsidRDefault="00BC6B83" w:rsidP="0094505A">
            <w:pPr>
              <w:spacing w:after="0" w:line="240" w:lineRule="auto"/>
              <w:rPr>
                <w:rFonts w:ascii="Calibri" w:eastAsia="Times New Roman" w:hAnsi="Calibri" w:cs="Calibri"/>
                <w:color w:val="000000"/>
                <w:lang w:eastAsia="en-AU"/>
              </w:rPr>
            </w:pPr>
            <w:proofErr w:type="gramStart"/>
            <w:r w:rsidRPr="00113F77">
              <w:rPr>
                <w:rFonts w:ascii="Calibri" w:eastAsia="Times New Roman" w:hAnsi="Calibri" w:cs="Calibri"/>
                <w:color w:val="000000"/>
                <w:lang w:eastAsia="en-AU"/>
              </w:rPr>
              <w:t>These  elements</w:t>
            </w:r>
            <w:proofErr w:type="gramEnd"/>
            <w:r w:rsidRPr="00113F77">
              <w:rPr>
                <w:rFonts w:ascii="Calibri" w:eastAsia="Times New Roman" w:hAnsi="Calibri" w:cs="Calibri"/>
                <w:color w:val="000000"/>
                <w:lang w:eastAsia="en-AU"/>
              </w:rPr>
              <w:t xml:space="preserve"> reflect the expectation of the organisation's category. The question set is to verify that the SSA is meeting this obligation. </w:t>
            </w:r>
          </w:p>
        </w:tc>
        <w:tc>
          <w:tcPr>
            <w:tcW w:w="2493" w:type="dxa"/>
            <w:gridSpan w:val="2"/>
            <w:vMerge w:val="restart"/>
            <w:tcBorders>
              <w:top w:val="nil"/>
              <w:left w:val="single" w:sz="4" w:space="0" w:color="auto"/>
              <w:bottom w:val="single" w:sz="4" w:space="0" w:color="000000"/>
              <w:right w:val="single" w:sz="4" w:space="0" w:color="auto"/>
            </w:tcBorders>
            <w:shd w:val="clear" w:color="auto" w:fill="auto"/>
            <w:hideMark/>
          </w:tcPr>
          <w:p w14:paraId="099EEA9A"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 There is no score attributed to this element but a statement regarding the SSAs approach to high performance will be part of the recommendation report.</w:t>
            </w:r>
          </w:p>
        </w:tc>
        <w:tc>
          <w:tcPr>
            <w:tcW w:w="379" w:type="dxa"/>
            <w:tcBorders>
              <w:top w:val="nil"/>
              <w:left w:val="single" w:sz="4" w:space="0" w:color="auto"/>
              <w:bottom w:val="single" w:sz="4" w:space="0" w:color="auto"/>
              <w:right w:val="single" w:sz="4" w:space="0" w:color="auto"/>
            </w:tcBorders>
            <w:shd w:val="clear" w:color="000000" w:fill="000000"/>
            <w:noWrap/>
            <w:hideMark/>
          </w:tcPr>
          <w:p w14:paraId="309ADB7B"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709" w:type="dxa"/>
            <w:vMerge w:val="restart"/>
            <w:tcBorders>
              <w:top w:val="nil"/>
              <w:left w:val="single" w:sz="4" w:space="0" w:color="auto"/>
              <w:bottom w:val="single" w:sz="4" w:space="0" w:color="000000"/>
              <w:right w:val="single" w:sz="4" w:space="0" w:color="auto"/>
            </w:tcBorders>
            <w:shd w:val="clear" w:color="000000" w:fill="C6E0B4"/>
            <w:textDirection w:val="btLr"/>
            <w:hideMark/>
          </w:tcPr>
          <w:p w14:paraId="3FE2C6BD" w14:textId="77777777" w:rsidR="00BC6B83" w:rsidRPr="005E45F2" w:rsidRDefault="00BC6B83" w:rsidP="0094505A">
            <w:pPr>
              <w:spacing w:after="0" w:line="240" w:lineRule="auto"/>
              <w:ind w:left="113" w:right="113"/>
              <w:rPr>
                <w:rFonts w:ascii="Arial" w:eastAsia="Times New Roman" w:hAnsi="Arial" w:cs="Arial"/>
                <w:color w:val="000000"/>
                <w:sz w:val="20"/>
                <w:szCs w:val="20"/>
                <w:lang w:eastAsia="en-AU"/>
              </w:rPr>
            </w:pPr>
            <w:r w:rsidRPr="005E45F2">
              <w:rPr>
                <w:rFonts w:ascii="Arial" w:eastAsia="Times New Roman" w:hAnsi="Arial" w:cs="Arial"/>
                <w:color w:val="000000"/>
                <w:sz w:val="20"/>
                <w:szCs w:val="20"/>
                <w:lang w:eastAsia="en-AU"/>
              </w:rPr>
              <w:t>Comment Provided in the Recommendation Report</w:t>
            </w:r>
          </w:p>
        </w:tc>
        <w:tc>
          <w:tcPr>
            <w:tcW w:w="851" w:type="dxa"/>
            <w:vMerge w:val="restart"/>
            <w:tcBorders>
              <w:top w:val="nil"/>
              <w:left w:val="single" w:sz="4" w:space="0" w:color="auto"/>
              <w:bottom w:val="single" w:sz="4" w:space="0" w:color="000000"/>
              <w:right w:val="single" w:sz="4" w:space="0" w:color="auto"/>
            </w:tcBorders>
            <w:shd w:val="clear" w:color="000000" w:fill="C6E0B4"/>
            <w:textDirection w:val="btLr"/>
            <w:hideMark/>
          </w:tcPr>
          <w:p w14:paraId="79EF1E51" w14:textId="77777777" w:rsidR="00BC6B83" w:rsidRPr="005E45F2" w:rsidRDefault="00BC6B83" w:rsidP="0094505A">
            <w:pPr>
              <w:spacing w:after="0" w:line="240" w:lineRule="auto"/>
              <w:ind w:left="113" w:right="113"/>
              <w:rPr>
                <w:rFonts w:ascii="Arial" w:eastAsia="Times New Roman" w:hAnsi="Arial" w:cs="Arial"/>
                <w:color w:val="000000"/>
                <w:sz w:val="20"/>
                <w:szCs w:val="20"/>
                <w:lang w:eastAsia="en-AU"/>
              </w:rPr>
            </w:pPr>
            <w:r w:rsidRPr="005E45F2">
              <w:rPr>
                <w:rFonts w:ascii="Arial" w:eastAsia="Times New Roman" w:hAnsi="Arial" w:cs="Arial"/>
                <w:color w:val="000000"/>
                <w:sz w:val="20"/>
                <w:szCs w:val="20"/>
                <w:lang w:eastAsia="en-AU"/>
              </w:rPr>
              <w:t>Comment Provided in the Recommendation Report</w:t>
            </w:r>
          </w:p>
        </w:tc>
        <w:tc>
          <w:tcPr>
            <w:tcW w:w="708" w:type="dxa"/>
            <w:vMerge w:val="restart"/>
            <w:tcBorders>
              <w:top w:val="nil"/>
              <w:left w:val="single" w:sz="4" w:space="0" w:color="auto"/>
              <w:bottom w:val="single" w:sz="4" w:space="0" w:color="000000"/>
              <w:right w:val="single" w:sz="4" w:space="0" w:color="auto"/>
            </w:tcBorders>
            <w:shd w:val="clear" w:color="000000" w:fill="C6E0B4"/>
            <w:textDirection w:val="btLr"/>
            <w:hideMark/>
          </w:tcPr>
          <w:p w14:paraId="656B0B93" w14:textId="77777777" w:rsidR="00BC6B83" w:rsidRPr="005E45F2" w:rsidRDefault="00BC6B83" w:rsidP="0094505A">
            <w:pPr>
              <w:spacing w:after="0" w:line="240" w:lineRule="auto"/>
              <w:ind w:left="113" w:right="113"/>
              <w:rPr>
                <w:rFonts w:ascii="Arial" w:eastAsia="Times New Roman" w:hAnsi="Arial" w:cs="Arial"/>
                <w:color w:val="000000"/>
                <w:sz w:val="20"/>
                <w:szCs w:val="20"/>
                <w:lang w:eastAsia="en-AU"/>
              </w:rPr>
            </w:pPr>
            <w:r w:rsidRPr="005E45F2">
              <w:rPr>
                <w:rFonts w:ascii="Arial" w:eastAsia="Times New Roman" w:hAnsi="Arial" w:cs="Arial"/>
                <w:color w:val="000000"/>
                <w:sz w:val="20"/>
                <w:szCs w:val="20"/>
                <w:lang w:eastAsia="en-AU"/>
              </w:rPr>
              <w:t>Comment Provided in the Recommendation Report</w:t>
            </w:r>
          </w:p>
        </w:tc>
        <w:tc>
          <w:tcPr>
            <w:tcW w:w="567" w:type="dxa"/>
            <w:tcBorders>
              <w:top w:val="nil"/>
              <w:left w:val="nil"/>
              <w:bottom w:val="single" w:sz="4" w:space="0" w:color="auto"/>
              <w:right w:val="single" w:sz="4" w:space="0" w:color="auto"/>
            </w:tcBorders>
            <w:shd w:val="clear" w:color="000000" w:fill="000000"/>
            <w:noWrap/>
            <w:hideMark/>
          </w:tcPr>
          <w:p w14:paraId="56A7F3DF"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273DAF83" w14:textId="77777777" w:rsidTr="00AF55A1">
        <w:trPr>
          <w:trHeight w:val="630"/>
        </w:trPr>
        <w:tc>
          <w:tcPr>
            <w:tcW w:w="860" w:type="dxa"/>
            <w:gridSpan w:val="2"/>
            <w:vMerge/>
            <w:tcBorders>
              <w:top w:val="single" w:sz="8" w:space="0" w:color="auto"/>
              <w:left w:val="single" w:sz="4" w:space="0" w:color="auto"/>
              <w:bottom w:val="single" w:sz="8" w:space="0" w:color="000000"/>
              <w:right w:val="nil"/>
            </w:tcBorders>
            <w:vAlign w:val="center"/>
            <w:hideMark/>
          </w:tcPr>
          <w:p w14:paraId="3083C2E9"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702" w:type="dxa"/>
            <w:tcBorders>
              <w:top w:val="nil"/>
              <w:left w:val="single" w:sz="4" w:space="0" w:color="auto"/>
              <w:bottom w:val="single" w:sz="4" w:space="0" w:color="auto"/>
              <w:right w:val="single" w:sz="4" w:space="0" w:color="auto"/>
            </w:tcBorders>
            <w:shd w:val="clear" w:color="000000" w:fill="B4C6E7"/>
            <w:vAlign w:val="center"/>
            <w:hideMark/>
          </w:tcPr>
          <w:p w14:paraId="49D921F0" w14:textId="77777777"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 xml:space="preserve">International Major Event Hosting </w:t>
            </w:r>
          </w:p>
        </w:tc>
        <w:tc>
          <w:tcPr>
            <w:tcW w:w="7790" w:type="dxa"/>
            <w:vMerge/>
            <w:tcBorders>
              <w:top w:val="nil"/>
              <w:left w:val="single" w:sz="4" w:space="0" w:color="auto"/>
              <w:bottom w:val="single" w:sz="4" w:space="0" w:color="000000"/>
              <w:right w:val="single" w:sz="4" w:space="0" w:color="auto"/>
            </w:tcBorders>
            <w:vAlign w:val="center"/>
            <w:hideMark/>
          </w:tcPr>
          <w:p w14:paraId="29F7BDFE"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2493" w:type="dxa"/>
            <w:gridSpan w:val="2"/>
            <w:vMerge/>
            <w:tcBorders>
              <w:top w:val="nil"/>
              <w:left w:val="single" w:sz="4" w:space="0" w:color="auto"/>
              <w:bottom w:val="single" w:sz="4" w:space="0" w:color="000000"/>
              <w:right w:val="single" w:sz="4" w:space="0" w:color="auto"/>
            </w:tcBorders>
            <w:vAlign w:val="center"/>
            <w:hideMark/>
          </w:tcPr>
          <w:p w14:paraId="20408FE5"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379" w:type="dxa"/>
            <w:tcBorders>
              <w:top w:val="nil"/>
              <w:left w:val="single" w:sz="4" w:space="0" w:color="auto"/>
              <w:bottom w:val="single" w:sz="4" w:space="0" w:color="auto"/>
              <w:right w:val="single" w:sz="4" w:space="0" w:color="auto"/>
            </w:tcBorders>
            <w:shd w:val="clear" w:color="000000" w:fill="000000"/>
            <w:noWrap/>
            <w:hideMark/>
          </w:tcPr>
          <w:p w14:paraId="67DCF6C4"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9" w:type="dxa"/>
            <w:vMerge/>
            <w:tcBorders>
              <w:top w:val="nil"/>
              <w:left w:val="single" w:sz="4" w:space="0" w:color="auto"/>
              <w:bottom w:val="single" w:sz="4" w:space="0" w:color="000000"/>
              <w:right w:val="single" w:sz="4" w:space="0" w:color="auto"/>
            </w:tcBorders>
            <w:vAlign w:val="center"/>
            <w:hideMark/>
          </w:tcPr>
          <w:p w14:paraId="22F3AE59"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851" w:type="dxa"/>
            <w:vMerge/>
            <w:tcBorders>
              <w:top w:val="nil"/>
              <w:left w:val="single" w:sz="4" w:space="0" w:color="auto"/>
              <w:bottom w:val="single" w:sz="4" w:space="0" w:color="000000"/>
              <w:right w:val="single" w:sz="4" w:space="0" w:color="auto"/>
            </w:tcBorders>
            <w:vAlign w:val="center"/>
            <w:hideMark/>
          </w:tcPr>
          <w:p w14:paraId="79744A72"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8" w:type="dxa"/>
            <w:vMerge/>
            <w:tcBorders>
              <w:top w:val="nil"/>
              <w:left w:val="single" w:sz="4" w:space="0" w:color="auto"/>
              <w:bottom w:val="single" w:sz="4" w:space="0" w:color="000000"/>
              <w:right w:val="single" w:sz="4" w:space="0" w:color="auto"/>
            </w:tcBorders>
            <w:vAlign w:val="center"/>
            <w:hideMark/>
          </w:tcPr>
          <w:p w14:paraId="7D58E781"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567" w:type="dxa"/>
            <w:tcBorders>
              <w:top w:val="nil"/>
              <w:left w:val="nil"/>
              <w:bottom w:val="single" w:sz="4" w:space="0" w:color="auto"/>
              <w:right w:val="single" w:sz="4" w:space="0" w:color="auto"/>
            </w:tcBorders>
            <w:shd w:val="clear" w:color="000000" w:fill="000000"/>
            <w:noWrap/>
            <w:hideMark/>
          </w:tcPr>
          <w:p w14:paraId="56B635E0"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512EBEDE" w14:textId="77777777" w:rsidTr="00AF55A1">
        <w:trPr>
          <w:trHeight w:val="630"/>
        </w:trPr>
        <w:tc>
          <w:tcPr>
            <w:tcW w:w="860" w:type="dxa"/>
            <w:gridSpan w:val="2"/>
            <w:vMerge/>
            <w:tcBorders>
              <w:top w:val="single" w:sz="8" w:space="0" w:color="auto"/>
              <w:left w:val="single" w:sz="4" w:space="0" w:color="auto"/>
              <w:bottom w:val="single" w:sz="8" w:space="0" w:color="000000"/>
              <w:right w:val="nil"/>
            </w:tcBorders>
            <w:vAlign w:val="center"/>
            <w:hideMark/>
          </w:tcPr>
          <w:p w14:paraId="048305F7"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702" w:type="dxa"/>
            <w:tcBorders>
              <w:top w:val="nil"/>
              <w:left w:val="single" w:sz="4" w:space="0" w:color="auto"/>
              <w:bottom w:val="single" w:sz="4" w:space="0" w:color="auto"/>
              <w:right w:val="single" w:sz="4" w:space="0" w:color="auto"/>
            </w:tcBorders>
            <w:shd w:val="clear" w:color="000000" w:fill="B4C6E7"/>
            <w:vAlign w:val="center"/>
            <w:hideMark/>
          </w:tcPr>
          <w:p w14:paraId="3188923F" w14:textId="77777777"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National Championships Participation</w:t>
            </w:r>
          </w:p>
        </w:tc>
        <w:tc>
          <w:tcPr>
            <w:tcW w:w="7790" w:type="dxa"/>
            <w:vMerge/>
            <w:tcBorders>
              <w:top w:val="nil"/>
              <w:left w:val="single" w:sz="4" w:space="0" w:color="auto"/>
              <w:bottom w:val="single" w:sz="4" w:space="0" w:color="000000"/>
              <w:right w:val="single" w:sz="4" w:space="0" w:color="auto"/>
            </w:tcBorders>
            <w:vAlign w:val="center"/>
            <w:hideMark/>
          </w:tcPr>
          <w:p w14:paraId="5F5F5998"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2493" w:type="dxa"/>
            <w:gridSpan w:val="2"/>
            <w:vMerge/>
            <w:tcBorders>
              <w:top w:val="nil"/>
              <w:left w:val="single" w:sz="4" w:space="0" w:color="auto"/>
              <w:bottom w:val="single" w:sz="4" w:space="0" w:color="000000"/>
              <w:right w:val="single" w:sz="4" w:space="0" w:color="auto"/>
            </w:tcBorders>
            <w:vAlign w:val="center"/>
            <w:hideMark/>
          </w:tcPr>
          <w:p w14:paraId="67FD0CD5"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379" w:type="dxa"/>
            <w:tcBorders>
              <w:top w:val="nil"/>
              <w:left w:val="single" w:sz="4" w:space="0" w:color="auto"/>
              <w:bottom w:val="single" w:sz="4" w:space="0" w:color="auto"/>
              <w:right w:val="single" w:sz="4" w:space="0" w:color="auto"/>
            </w:tcBorders>
            <w:shd w:val="clear" w:color="000000" w:fill="000000"/>
            <w:noWrap/>
            <w:hideMark/>
          </w:tcPr>
          <w:p w14:paraId="71E247CE"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9" w:type="dxa"/>
            <w:vMerge/>
            <w:tcBorders>
              <w:top w:val="nil"/>
              <w:left w:val="single" w:sz="4" w:space="0" w:color="auto"/>
              <w:bottom w:val="single" w:sz="4" w:space="0" w:color="000000"/>
              <w:right w:val="single" w:sz="4" w:space="0" w:color="auto"/>
            </w:tcBorders>
            <w:vAlign w:val="center"/>
            <w:hideMark/>
          </w:tcPr>
          <w:p w14:paraId="10E9906A"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851" w:type="dxa"/>
            <w:vMerge/>
            <w:tcBorders>
              <w:top w:val="nil"/>
              <w:left w:val="single" w:sz="4" w:space="0" w:color="auto"/>
              <w:bottom w:val="single" w:sz="4" w:space="0" w:color="000000"/>
              <w:right w:val="single" w:sz="4" w:space="0" w:color="auto"/>
            </w:tcBorders>
            <w:vAlign w:val="center"/>
            <w:hideMark/>
          </w:tcPr>
          <w:p w14:paraId="6B55FF9B"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8" w:type="dxa"/>
            <w:vMerge/>
            <w:tcBorders>
              <w:top w:val="nil"/>
              <w:left w:val="single" w:sz="4" w:space="0" w:color="auto"/>
              <w:bottom w:val="single" w:sz="4" w:space="0" w:color="000000"/>
              <w:right w:val="single" w:sz="4" w:space="0" w:color="auto"/>
            </w:tcBorders>
            <w:vAlign w:val="center"/>
            <w:hideMark/>
          </w:tcPr>
          <w:p w14:paraId="5D3BD9FD"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567" w:type="dxa"/>
            <w:tcBorders>
              <w:top w:val="nil"/>
              <w:left w:val="nil"/>
              <w:bottom w:val="single" w:sz="4" w:space="0" w:color="auto"/>
              <w:right w:val="single" w:sz="4" w:space="0" w:color="auto"/>
            </w:tcBorders>
            <w:shd w:val="clear" w:color="000000" w:fill="000000"/>
            <w:noWrap/>
            <w:hideMark/>
          </w:tcPr>
          <w:p w14:paraId="5C26A257"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576B1979" w14:textId="77777777" w:rsidTr="00AF55A1">
        <w:trPr>
          <w:trHeight w:val="630"/>
        </w:trPr>
        <w:tc>
          <w:tcPr>
            <w:tcW w:w="860" w:type="dxa"/>
            <w:gridSpan w:val="2"/>
            <w:vMerge/>
            <w:tcBorders>
              <w:top w:val="single" w:sz="8" w:space="0" w:color="auto"/>
              <w:left w:val="single" w:sz="4" w:space="0" w:color="auto"/>
              <w:bottom w:val="single" w:sz="8" w:space="0" w:color="000000"/>
              <w:right w:val="nil"/>
            </w:tcBorders>
            <w:vAlign w:val="center"/>
            <w:hideMark/>
          </w:tcPr>
          <w:p w14:paraId="095D2DA2"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702" w:type="dxa"/>
            <w:tcBorders>
              <w:top w:val="nil"/>
              <w:left w:val="single" w:sz="4" w:space="0" w:color="auto"/>
              <w:bottom w:val="single" w:sz="4" w:space="0" w:color="auto"/>
              <w:right w:val="single" w:sz="4" w:space="0" w:color="auto"/>
            </w:tcBorders>
            <w:shd w:val="clear" w:color="000000" w:fill="B4C6E7"/>
            <w:vAlign w:val="center"/>
            <w:hideMark/>
          </w:tcPr>
          <w:p w14:paraId="56AC514E" w14:textId="77777777"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National Event Hosting (Open)</w:t>
            </w:r>
          </w:p>
        </w:tc>
        <w:tc>
          <w:tcPr>
            <w:tcW w:w="7790" w:type="dxa"/>
            <w:vMerge/>
            <w:tcBorders>
              <w:top w:val="nil"/>
              <w:left w:val="single" w:sz="4" w:space="0" w:color="auto"/>
              <w:bottom w:val="single" w:sz="4" w:space="0" w:color="000000"/>
              <w:right w:val="single" w:sz="4" w:space="0" w:color="auto"/>
            </w:tcBorders>
            <w:vAlign w:val="center"/>
            <w:hideMark/>
          </w:tcPr>
          <w:p w14:paraId="2BB7F2AE"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2493" w:type="dxa"/>
            <w:gridSpan w:val="2"/>
            <w:vMerge/>
            <w:tcBorders>
              <w:top w:val="nil"/>
              <w:left w:val="single" w:sz="4" w:space="0" w:color="auto"/>
              <w:bottom w:val="single" w:sz="4" w:space="0" w:color="000000"/>
              <w:right w:val="single" w:sz="4" w:space="0" w:color="auto"/>
            </w:tcBorders>
            <w:vAlign w:val="center"/>
            <w:hideMark/>
          </w:tcPr>
          <w:p w14:paraId="4AE5D2C7"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379" w:type="dxa"/>
            <w:tcBorders>
              <w:top w:val="nil"/>
              <w:left w:val="single" w:sz="4" w:space="0" w:color="auto"/>
              <w:bottom w:val="single" w:sz="4" w:space="0" w:color="auto"/>
              <w:right w:val="single" w:sz="4" w:space="0" w:color="auto"/>
            </w:tcBorders>
            <w:shd w:val="clear" w:color="000000" w:fill="000000"/>
            <w:noWrap/>
            <w:hideMark/>
          </w:tcPr>
          <w:p w14:paraId="6DD406C3"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9" w:type="dxa"/>
            <w:vMerge/>
            <w:tcBorders>
              <w:top w:val="nil"/>
              <w:left w:val="single" w:sz="4" w:space="0" w:color="auto"/>
              <w:bottom w:val="single" w:sz="4" w:space="0" w:color="000000"/>
              <w:right w:val="single" w:sz="4" w:space="0" w:color="auto"/>
            </w:tcBorders>
            <w:vAlign w:val="center"/>
            <w:hideMark/>
          </w:tcPr>
          <w:p w14:paraId="7A146B4F"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851" w:type="dxa"/>
            <w:vMerge/>
            <w:tcBorders>
              <w:top w:val="nil"/>
              <w:left w:val="single" w:sz="4" w:space="0" w:color="auto"/>
              <w:bottom w:val="single" w:sz="4" w:space="0" w:color="000000"/>
              <w:right w:val="single" w:sz="4" w:space="0" w:color="auto"/>
            </w:tcBorders>
            <w:vAlign w:val="center"/>
            <w:hideMark/>
          </w:tcPr>
          <w:p w14:paraId="7C65BB4B"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8" w:type="dxa"/>
            <w:vMerge/>
            <w:tcBorders>
              <w:top w:val="nil"/>
              <w:left w:val="single" w:sz="4" w:space="0" w:color="auto"/>
              <w:bottom w:val="single" w:sz="4" w:space="0" w:color="000000"/>
              <w:right w:val="single" w:sz="4" w:space="0" w:color="auto"/>
            </w:tcBorders>
            <w:vAlign w:val="center"/>
            <w:hideMark/>
          </w:tcPr>
          <w:p w14:paraId="65CF275A"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567" w:type="dxa"/>
            <w:tcBorders>
              <w:top w:val="nil"/>
              <w:left w:val="nil"/>
              <w:bottom w:val="single" w:sz="4" w:space="0" w:color="auto"/>
              <w:right w:val="single" w:sz="4" w:space="0" w:color="auto"/>
            </w:tcBorders>
            <w:shd w:val="clear" w:color="000000" w:fill="000000"/>
            <w:noWrap/>
            <w:hideMark/>
          </w:tcPr>
          <w:p w14:paraId="57259251"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709F3DEC" w14:textId="77777777" w:rsidTr="00AF55A1">
        <w:trPr>
          <w:trHeight w:val="630"/>
        </w:trPr>
        <w:tc>
          <w:tcPr>
            <w:tcW w:w="860" w:type="dxa"/>
            <w:gridSpan w:val="2"/>
            <w:vMerge/>
            <w:tcBorders>
              <w:top w:val="single" w:sz="8" w:space="0" w:color="auto"/>
              <w:left w:val="single" w:sz="4" w:space="0" w:color="auto"/>
              <w:bottom w:val="single" w:sz="8" w:space="0" w:color="000000"/>
              <w:right w:val="nil"/>
            </w:tcBorders>
            <w:vAlign w:val="center"/>
            <w:hideMark/>
          </w:tcPr>
          <w:p w14:paraId="42BD0DF3"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702" w:type="dxa"/>
            <w:tcBorders>
              <w:top w:val="nil"/>
              <w:left w:val="single" w:sz="4" w:space="0" w:color="auto"/>
              <w:bottom w:val="single" w:sz="4" w:space="0" w:color="auto"/>
              <w:right w:val="single" w:sz="4" w:space="0" w:color="auto"/>
            </w:tcBorders>
            <w:shd w:val="clear" w:color="000000" w:fill="B4C6E7"/>
            <w:vAlign w:val="center"/>
            <w:hideMark/>
          </w:tcPr>
          <w:p w14:paraId="69CCF8B2" w14:textId="77777777"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National Event Hosting (Juniors)</w:t>
            </w:r>
          </w:p>
        </w:tc>
        <w:tc>
          <w:tcPr>
            <w:tcW w:w="7790" w:type="dxa"/>
            <w:vMerge/>
            <w:tcBorders>
              <w:top w:val="nil"/>
              <w:left w:val="single" w:sz="4" w:space="0" w:color="auto"/>
              <w:bottom w:val="single" w:sz="4" w:space="0" w:color="000000"/>
              <w:right w:val="single" w:sz="4" w:space="0" w:color="auto"/>
            </w:tcBorders>
            <w:vAlign w:val="center"/>
            <w:hideMark/>
          </w:tcPr>
          <w:p w14:paraId="776DA133"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2493" w:type="dxa"/>
            <w:gridSpan w:val="2"/>
            <w:vMerge/>
            <w:tcBorders>
              <w:top w:val="nil"/>
              <w:left w:val="single" w:sz="4" w:space="0" w:color="auto"/>
              <w:bottom w:val="single" w:sz="4" w:space="0" w:color="000000"/>
              <w:right w:val="single" w:sz="4" w:space="0" w:color="auto"/>
            </w:tcBorders>
            <w:vAlign w:val="center"/>
            <w:hideMark/>
          </w:tcPr>
          <w:p w14:paraId="43CE07E1"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379" w:type="dxa"/>
            <w:tcBorders>
              <w:top w:val="nil"/>
              <w:left w:val="single" w:sz="4" w:space="0" w:color="auto"/>
              <w:bottom w:val="single" w:sz="4" w:space="0" w:color="auto"/>
              <w:right w:val="single" w:sz="4" w:space="0" w:color="auto"/>
            </w:tcBorders>
            <w:shd w:val="clear" w:color="000000" w:fill="000000"/>
            <w:noWrap/>
            <w:hideMark/>
          </w:tcPr>
          <w:p w14:paraId="5211215F"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709" w:type="dxa"/>
            <w:vMerge/>
            <w:tcBorders>
              <w:top w:val="nil"/>
              <w:left w:val="single" w:sz="4" w:space="0" w:color="auto"/>
              <w:bottom w:val="single" w:sz="4" w:space="0" w:color="000000"/>
              <w:right w:val="single" w:sz="4" w:space="0" w:color="auto"/>
            </w:tcBorders>
            <w:vAlign w:val="center"/>
            <w:hideMark/>
          </w:tcPr>
          <w:p w14:paraId="763A2328"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851" w:type="dxa"/>
            <w:vMerge/>
            <w:tcBorders>
              <w:top w:val="nil"/>
              <w:left w:val="single" w:sz="4" w:space="0" w:color="auto"/>
              <w:bottom w:val="single" w:sz="4" w:space="0" w:color="000000"/>
              <w:right w:val="single" w:sz="4" w:space="0" w:color="auto"/>
            </w:tcBorders>
            <w:vAlign w:val="center"/>
            <w:hideMark/>
          </w:tcPr>
          <w:p w14:paraId="2F63BA15"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8" w:type="dxa"/>
            <w:vMerge/>
            <w:tcBorders>
              <w:top w:val="nil"/>
              <w:left w:val="single" w:sz="4" w:space="0" w:color="auto"/>
              <w:bottom w:val="single" w:sz="4" w:space="0" w:color="000000"/>
              <w:right w:val="single" w:sz="4" w:space="0" w:color="auto"/>
            </w:tcBorders>
            <w:vAlign w:val="center"/>
            <w:hideMark/>
          </w:tcPr>
          <w:p w14:paraId="1FE6778C"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567" w:type="dxa"/>
            <w:tcBorders>
              <w:top w:val="nil"/>
              <w:left w:val="nil"/>
              <w:bottom w:val="single" w:sz="4" w:space="0" w:color="auto"/>
              <w:right w:val="single" w:sz="4" w:space="0" w:color="auto"/>
            </w:tcBorders>
            <w:shd w:val="clear" w:color="000000" w:fill="000000"/>
            <w:noWrap/>
            <w:hideMark/>
          </w:tcPr>
          <w:p w14:paraId="6784E703"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781DC18A" w14:textId="77777777" w:rsidTr="00AF55A1">
        <w:trPr>
          <w:trHeight w:val="805"/>
        </w:trPr>
        <w:tc>
          <w:tcPr>
            <w:tcW w:w="860" w:type="dxa"/>
            <w:gridSpan w:val="2"/>
            <w:vMerge/>
            <w:tcBorders>
              <w:top w:val="single" w:sz="8" w:space="0" w:color="auto"/>
              <w:left w:val="single" w:sz="4" w:space="0" w:color="auto"/>
              <w:bottom w:val="single" w:sz="8" w:space="0" w:color="000000"/>
              <w:right w:val="nil"/>
            </w:tcBorders>
            <w:vAlign w:val="center"/>
            <w:hideMark/>
          </w:tcPr>
          <w:p w14:paraId="28176CCA"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702" w:type="dxa"/>
            <w:tcBorders>
              <w:top w:val="nil"/>
              <w:left w:val="single" w:sz="4" w:space="0" w:color="auto"/>
              <w:bottom w:val="single" w:sz="4" w:space="0" w:color="auto"/>
              <w:right w:val="single" w:sz="4" w:space="0" w:color="auto"/>
            </w:tcBorders>
            <w:shd w:val="clear" w:color="000000" w:fill="B4C6E7"/>
            <w:vAlign w:val="center"/>
            <w:hideMark/>
          </w:tcPr>
          <w:p w14:paraId="25B54425" w14:textId="77777777"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Junior and Senior Base</w:t>
            </w:r>
          </w:p>
        </w:tc>
        <w:tc>
          <w:tcPr>
            <w:tcW w:w="7790" w:type="dxa"/>
            <w:vMerge/>
            <w:tcBorders>
              <w:top w:val="nil"/>
              <w:left w:val="single" w:sz="4" w:space="0" w:color="auto"/>
              <w:bottom w:val="single" w:sz="4" w:space="0" w:color="auto"/>
              <w:right w:val="single" w:sz="4" w:space="0" w:color="auto"/>
            </w:tcBorders>
            <w:vAlign w:val="center"/>
            <w:hideMark/>
          </w:tcPr>
          <w:p w14:paraId="36041336"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2493" w:type="dxa"/>
            <w:gridSpan w:val="2"/>
            <w:vMerge/>
            <w:tcBorders>
              <w:top w:val="nil"/>
              <w:left w:val="single" w:sz="4" w:space="0" w:color="auto"/>
              <w:bottom w:val="single" w:sz="4" w:space="0" w:color="auto"/>
              <w:right w:val="single" w:sz="4" w:space="0" w:color="auto"/>
            </w:tcBorders>
            <w:vAlign w:val="center"/>
            <w:hideMark/>
          </w:tcPr>
          <w:p w14:paraId="5561DB4D" w14:textId="77777777" w:rsidR="00BC6B83" w:rsidRPr="00113F77" w:rsidRDefault="00BC6B83" w:rsidP="0094505A">
            <w:pPr>
              <w:spacing w:after="0" w:line="240" w:lineRule="auto"/>
              <w:rPr>
                <w:rFonts w:ascii="Calibri" w:eastAsia="Times New Roman" w:hAnsi="Calibri" w:cs="Calibri"/>
                <w:color w:val="000000"/>
                <w:lang w:eastAsia="en-AU"/>
              </w:rPr>
            </w:pPr>
          </w:p>
        </w:tc>
        <w:tc>
          <w:tcPr>
            <w:tcW w:w="379" w:type="dxa"/>
            <w:tcBorders>
              <w:top w:val="nil"/>
              <w:left w:val="single" w:sz="4" w:space="0" w:color="auto"/>
              <w:bottom w:val="single" w:sz="4" w:space="0" w:color="auto"/>
              <w:right w:val="single" w:sz="4" w:space="0" w:color="auto"/>
            </w:tcBorders>
            <w:shd w:val="clear" w:color="000000" w:fill="000000"/>
            <w:noWrap/>
            <w:hideMark/>
          </w:tcPr>
          <w:p w14:paraId="26270D43"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9" w:type="dxa"/>
            <w:vMerge/>
            <w:tcBorders>
              <w:top w:val="nil"/>
              <w:left w:val="single" w:sz="4" w:space="0" w:color="auto"/>
              <w:bottom w:val="single" w:sz="4" w:space="0" w:color="auto"/>
              <w:right w:val="single" w:sz="4" w:space="0" w:color="auto"/>
            </w:tcBorders>
            <w:vAlign w:val="center"/>
            <w:hideMark/>
          </w:tcPr>
          <w:p w14:paraId="43349995"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851" w:type="dxa"/>
            <w:vMerge/>
            <w:tcBorders>
              <w:top w:val="nil"/>
              <w:left w:val="single" w:sz="4" w:space="0" w:color="auto"/>
              <w:bottom w:val="single" w:sz="4" w:space="0" w:color="auto"/>
              <w:right w:val="single" w:sz="4" w:space="0" w:color="auto"/>
            </w:tcBorders>
            <w:vAlign w:val="center"/>
            <w:hideMark/>
          </w:tcPr>
          <w:p w14:paraId="53F4C597"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8" w:type="dxa"/>
            <w:vMerge/>
            <w:tcBorders>
              <w:top w:val="nil"/>
              <w:left w:val="single" w:sz="4" w:space="0" w:color="auto"/>
              <w:bottom w:val="single" w:sz="4" w:space="0" w:color="auto"/>
              <w:right w:val="single" w:sz="4" w:space="0" w:color="auto"/>
            </w:tcBorders>
            <w:vAlign w:val="center"/>
            <w:hideMark/>
          </w:tcPr>
          <w:p w14:paraId="704D113D"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567" w:type="dxa"/>
            <w:tcBorders>
              <w:top w:val="nil"/>
              <w:left w:val="nil"/>
              <w:bottom w:val="single" w:sz="4" w:space="0" w:color="auto"/>
              <w:right w:val="single" w:sz="4" w:space="0" w:color="auto"/>
            </w:tcBorders>
            <w:shd w:val="clear" w:color="000000" w:fill="000000"/>
            <w:noWrap/>
            <w:hideMark/>
          </w:tcPr>
          <w:p w14:paraId="579B33C4"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4ACC82F9" w14:textId="77777777" w:rsidTr="00AF55A1">
        <w:trPr>
          <w:trHeight w:val="2760"/>
        </w:trPr>
        <w:tc>
          <w:tcPr>
            <w:tcW w:w="860" w:type="dxa"/>
            <w:gridSpan w:val="2"/>
            <w:vMerge/>
            <w:tcBorders>
              <w:top w:val="single" w:sz="8" w:space="0" w:color="auto"/>
              <w:left w:val="single" w:sz="4" w:space="0" w:color="auto"/>
              <w:bottom w:val="single" w:sz="4" w:space="0" w:color="auto"/>
              <w:right w:val="nil"/>
            </w:tcBorders>
            <w:vAlign w:val="center"/>
            <w:hideMark/>
          </w:tcPr>
          <w:p w14:paraId="2896B515"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70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8ADBA79" w14:textId="77777777"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Coach/ Official</w:t>
            </w:r>
          </w:p>
        </w:tc>
        <w:tc>
          <w:tcPr>
            <w:tcW w:w="7790" w:type="dxa"/>
            <w:tcBorders>
              <w:top w:val="single" w:sz="4" w:space="0" w:color="auto"/>
              <w:left w:val="nil"/>
              <w:bottom w:val="single" w:sz="4" w:space="0" w:color="auto"/>
              <w:right w:val="single" w:sz="4" w:space="0" w:color="auto"/>
            </w:tcBorders>
            <w:shd w:val="clear" w:color="auto" w:fill="auto"/>
            <w:hideMark/>
          </w:tcPr>
          <w:p w14:paraId="1063AAF9" w14:textId="77777777" w:rsidR="00AF55A1"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This element is an obligation against all categories. The purpose of the question set is to have an open discussion as to how the sport considers its progress over the last 12 months. </w:t>
            </w:r>
            <w:r w:rsidRPr="00113F77">
              <w:rPr>
                <w:rFonts w:ascii="Calibri" w:eastAsia="Times New Roman" w:hAnsi="Calibri" w:cs="Calibri"/>
                <w:color w:val="000000"/>
                <w:lang w:eastAsia="en-AU"/>
              </w:rPr>
              <w:br/>
            </w:r>
            <w:r w:rsidRPr="00113F77">
              <w:rPr>
                <w:rFonts w:ascii="Calibri" w:eastAsia="Times New Roman" w:hAnsi="Calibri" w:cs="Calibri"/>
                <w:color w:val="000000"/>
                <w:lang w:eastAsia="en-AU"/>
              </w:rPr>
              <w:br/>
              <w:t xml:space="preserve">The score is to be set at maintaining unless there can be demonstrable improvement from the previous 12 months in which case a Performing score may be given. </w:t>
            </w:r>
          </w:p>
          <w:p w14:paraId="35366977" w14:textId="77777777" w:rsidR="00AF55A1" w:rsidRDefault="00AF55A1" w:rsidP="0094505A">
            <w:pPr>
              <w:spacing w:after="0" w:line="240" w:lineRule="auto"/>
              <w:rPr>
                <w:rFonts w:ascii="Calibri" w:eastAsia="Times New Roman" w:hAnsi="Calibri" w:cs="Calibri"/>
                <w:color w:val="000000"/>
                <w:lang w:eastAsia="en-AU"/>
              </w:rPr>
            </w:pPr>
          </w:p>
          <w:p w14:paraId="7BD7979C" w14:textId="5AA2DE48"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Alternately if there is concern that there has been a decline compared to the past 12 month a Developing score may be allocated.</w:t>
            </w:r>
          </w:p>
        </w:tc>
        <w:tc>
          <w:tcPr>
            <w:tcW w:w="2493" w:type="dxa"/>
            <w:gridSpan w:val="2"/>
            <w:tcBorders>
              <w:top w:val="single" w:sz="4" w:space="0" w:color="auto"/>
              <w:left w:val="nil"/>
              <w:bottom w:val="single" w:sz="4" w:space="0" w:color="auto"/>
              <w:right w:val="single" w:sz="4" w:space="0" w:color="auto"/>
            </w:tcBorders>
            <w:shd w:val="clear" w:color="auto" w:fill="auto"/>
            <w:hideMark/>
          </w:tcPr>
          <w:p w14:paraId="18E02BD8"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6AFEADCC"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9" w:type="dxa"/>
            <w:tcBorders>
              <w:top w:val="single" w:sz="4" w:space="0" w:color="auto"/>
              <w:left w:val="nil"/>
              <w:bottom w:val="single" w:sz="4" w:space="0" w:color="auto"/>
              <w:right w:val="single" w:sz="4" w:space="0" w:color="auto"/>
            </w:tcBorders>
            <w:shd w:val="clear" w:color="000000" w:fill="92D050"/>
            <w:hideMark/>
          </w:tcPr>
          <w:p w14:paraId="475E4B04"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single" w:sz="4" w:space="0" w:color="auto"/>
              <w:left w:val="nil"/>
              <w:bottom w:val="single" w:sz="4" w:space="0" w:color="auto"/>
              <w:right w:val="single" w:sz="4" w:space="0" w:color="auto"/>
            </w:tcBorders>
            <w:shd w:val="clear" w:color="000000" w:fill="C6E0B4"/>
            <w:hideMark/>
          </w:tcPr>
          <w:p w14:paraId="0770C57A"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nil"/>
              <w:bottom w:val="single" w:sz="4" w:space="0" w:color="auto"/>
              <w:right w:val="single" w:sz="4" w:space="0" w:color="auto"/>
            </w:tcBorders>
            <w:shd w:val="clear" w:color="000000" w:fill="FFC000"/>
            <w:hideMark/>
          </w:tcPr>
          <w:p w14:paraId="0C5497D0"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nil"/>
              <w:bottom w:val="single" w:sz="4" w:space="0" w:color="auto"/>
              <w:right w:val="single" w:sz="4" w:space="0" w:color="auto"/>
            </w:tcBorders>
            <w:shd w:val="clear" w:color="000000" w:fill="000000"/>
            <w:noWrap/>
            <w:hideMark/>
          </w:tcPr>
          <w:p w14:paraId="2450CCC6"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bl>
    <w:p w14:paraId="1FC481B2" w14:textId="0648F7E8" w:rsidR="00BC6B83" w:rsidRDefault="00BC6B83" w:rsidP="0094505A"/>
    <w:tbl>
      <w:tblPr>
        <w:tblW w:w="16064" w:type="dxa"/>
        <w:tblInd w:w="-1159" w:type="dxa"/>
        <w:tblLayout w:type="fixed"/>
        <w:tblLook w:val="04A0" w:firstRow="1" w:lastRow="0" w:firstColumn="1" w:lastColumn="0" w:noHBand="0" w:noVBand="1"/>
      </w:tblPr>
      <w:tblGrid>
        <w:gridCol w:w="15"/>
        <w:gridCol w:w="850"/>
        <w:gridCol w:w="1702"/>
        <w:gridCol w:w="7789"/>
        <w:gridCol w:w="7"/>
        <w:gridCol w:w="2487"/>
        <w:gridCol w:w="379"/>
        <w:gridCol w:w="709"/>
        <w:gridCol w:w="851"/>
        <w:gridCol w:w="708"/>
        <w:gridCol w:w="567"/>
      </w:tblGrid>
      <w:tr w:rsidR="00BC6B83" w:rsidRPr="005E45F2" w14:paraId="69911EE5" w14:textId="77777777" w:rsidTr="00AF55A1">
        <w:trPr>
          <w:gridBefore w:val="1"/>
          <w:wBefore w:w="15" w:type="dxa"/>
          <w:cantSplit/>
          <w:trHeight w:val="1755"/>
        </w:trPr>
        <w:tc>
          <w:tcPr>
            <w:tcW w:w="850" w:type="dxa"/>
            <w:tcBorders>
              <w:top w:val="single" w:sz="8" w:space="0" w:color="auto"/>
              <w:left w:val="single" w:sz="8" w:space="0" w:color="auto"/>
              <w:bottom w:val="single" w:sz="8" w:space="0" w:color="auto"/>
              <w:right w:val="nil"/>
            </w:tcBorders>
            <w:shd w:val="clear" w:color="000000" w:fill="FFE699"/>
            <w:noWrap/>
            <w:textDirection w:val="btLr"/>
            <w:vAlign w:val="center"/>
            <w:hideMark/>
          </w:tcPr>
          <w:p w14:paraId="7746B12F" w14:textId="77777777" w:rsidR="00BC6B83" w:rsidRPr="005E45F2" w:rsidRDefault="00BC6B83" w:rsidP="0094505A">
            <w:pPr>
              <w:spacing w:after="0" w:line="240" w:lineRule="auto"/>
              <w:ind w:left="113" w:right="113"/>
              <w:rPr>
                <w:rFonts w:eastAsia="Times New Roman" w:cstheme="minorHAnsi"/>
                <w:b/>
                <w:bCs/>
                <w:color w:val="000000"/>
                <w:lang w:eastAsia="en-AU"/>
              </w:rPr>
            </w:pPr>
            <w:r w:rsidRPr="005E45F2">
              <w:rPr>
                <w:rFonts w:eastAsia="Times New Roman" w:cstheme="minorHAnsi"/>
                <w:b/>
                <w:bCs/>
                <w:color w:val="000000"/>
                <w:lang w:eastAsia="en-AU"/>
              </w:rPr>
              <w:t>PILLARS</w:t>
            </w:r>
          </w:p>
        </w:tc>
        <w:tc>
          <w:tcPr>
            <w:tcW w:w="1702"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E084AA3" w14:textId="77777777" w:rsidR="00BC6B83" w:rsidRPr="005E45F2" w:rsidRDefault="00BC6B83" w:rsidP="0094505A">
            <w:pPr>
              <w:spacing w:after="0" w:line="240" w:lineRule="auto"/>
              <w:rPr>
                <w:rFonts w:eastAsia="Times New Roman" w:cstheme="minorHAnsi"/>
                <w:b/>
                <w:bCs/>
                <w:color w:val="000000"/>
                <w:lang w:eastAsia="en-AU"/>
              </w:rPr>
            </w:pPr>
            <w:r w:rsidRPr="005E45F2">
              <w:rPr>
                <w:rFonts w:eastAsia="Times New Roman" w:cstheme="minorHAnsi"/>
                <w:b/>
                <w:bCs/>
                <w:color w:val="000000"/>
                <w:lang w:eastAsia="en-AU"/>
              </w:rPr>
              <w:t>Criteria</w:t>
            </w:r>
          </w:p>
        </w:tc>
        <w:tc>
          <w:tcPr>
            <w:tcW w:w="7796" w:type="dxa"/>
            <w:gridSpan w:val="2"/>
            <w:tcBorders>
              <w:top w:val="single" w:sz="4" w:space="0" w:color="auto"/>
              <w:left w:val="nil"/>
              <w:bottom w:val="single" w:sz="4" w:space="0" w:color="auto"/>
              <w:right w:val="single" w:sz="4" w:space="0" w:color="auto"/>
            </w:tcBorders>
            <w:shd w:val="clear" w:color="000000" w:fill="000000"/>
            <w:noWrap/>
            <w:vAlign w:val="center"/>
            <w:hideMark/>
          </w:tcPr>
          <w:p w14:paraId="4F244514"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Assessed?</w:t>
            </w:r>
          </w:p>
        </w:tc>
        <w:tc>
          <w:tcPr>
            <w:tcW w:w="2487" w:type="dxa"/>
            <w:tcBorders>
              <w:top w:val="single" w:sz="4" w:space="0" w:color="auto"/>
              <w:left w:val="nil"/>
              <w:bottom w:val="single" w:sz="4" w:space="0" w:color="auto"/>
              <w:right w:val="single" w:sz="4" w:space="0" w:color="auto"/>
            </w:tcBorders>
            <w:shd w:val="clear" w:color="000000" w:fill="000000"/>
            <w:noWrap/>
            <w:vAlign w:val="center"/>
            <w:hideMark/>
          </w:tcPr>
          <w:p w14:paraId="3D7ADF77"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Scored?</w:t>
            </w:r>
          </w:p>
        </w:tc>
        <w:tc>
          <w:tcPr>
            <w:tcW w:w="379" w:type="dxa"/>
            <w:tcBorders>
              <w:top w:val="single" w:sz="4" w:space="0" w:color="auto"/>
              <w:left w:val="single" w:sz="4" w:space="0" w:color="auto"/>
              <w:bottom w:val="single" w:sz="4" w:space="0" w:color="auto"/>
              <w:right w:val="single" w:sz="4" w:space="0" w:color="auto"/>
            </w:tcBorders>
            <w:shd w:val="clear" w:color="000000" w:fill="70AD47"/>
            <w:textDirection w:val="btLr"/>
            <w:hideMark/>
          </w:tcPr>
          <w:p w14:paraId="2DDBB1D9"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Optimised</w:t>
            </w:r>
          </w:p>
        </w:tc>
        <w:tc>
          <w:tcPr>
            <w:tcW w:w="709" w:type="dxa"/>
            <w:tcBorders>
              <w:top w:val="single" w:sz="4" w:space="0" w:color="auto"/>
              <w:left w:val="nil"/>
              <w:bottom w:val="single" w:sz="4" w:space="0" w:color="auto"/>
              <w:right w:val="single" w:sz="4" w:space="0" w:color="auto"/>
            </w:tcBorders>
            <w:shd w:val="clear" w:color="000000" w:fill="92D050"/>
            <w:textDirection w:val="btLr"/>
            <w:hideMark/>
          </w:tcPr>
          <w:p w14:paraId="60428E99"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Performing</w:t>
            </w: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74656955"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Maintaining</w:t>
            </w:r>
          </w:p>
        </w:tc>
        <w:tc>
          <w:tcPr>
            <w:tcW w:w="708" w:type="dxa"/>
            <w:tcBorders>
              <w:top w:val="single" w:sz="4" w:space="0" w:color="auto"/>
              <w:left w:val="nil"/>
              <w:bottom w:val="single" w:sz="4" w:space="0" w:color="auto"/>
              <w:right w:val="single" w:sz="4" w:space="0" w:color="auto"/>
            </w:tcBorders>
            <w:shd w:val="clear" w:color="000000" w:fill="FFC000"/>
            <w:textDirection w:val="btLr"/>
            <w:hideMark/>
          </w:tcPr>
          <w:p w14:paraId="7186D557"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Developing</w:t>
            </w:r>
          </w:p>
        </w:tc>
        <w:tc>
          <w:tcPr>
            <w:tcW w:w="567" w:type="dxa"/>
            <w:tcBorders>
              <w:top w:val="single" w:sz="4" w:space="0" w:color="auto"/>
              <w:left w:val="nil"/>
              <w:bottom w:val="single" w:sz="4" w:space="0" w:color="auto"/>
              <w:right w:val="single" w:sz="4" w:space="0" w:color="auto"/>
            </w:tcBorders>
            <w:shd w:val="clear" w:color="000000" w:fill="FF0000"/>
            <w:textDirection w:val="btLr"/>
            <w:hideMark/>
          </w:tcPr>
          <w:p w14:paraId="5CB3675C"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Not in Place</w:t>
            </w:r>
          </w:p>
        </w:tc>
      </w:tr>
      <w:tr w:rsidR="00BC6B83" w:rsidRPr="00113F77" w14:paraId="59D4F8E0" w14:textId="77777777" w:rsidTr="00AF55A1">
        <w:trPr>
          <w:trHeight w:val="5400"/>
        </w:trPr>
        <w:tc>
          <w:tcPr>
            <w:tcW w:w="865" w:type="dxa"/>
            <w:gridSpan w:val="2"/>
            <w:tcBorders>
              <w:top w:val="single" w:sz="4" w:space="0" w:color="auto"/>
              <w:left w:val="single" w:sz="4" w:space="0" w:color="auto"/>
              <w:bottom w:val="single" w:sz="4" w:space="0" w:color="auto"/>
              <w:right w:val="nil"/>
            </w:tcBorders>
            <w:shd w:val="clear" w:color="000000" w:fill="D9D9D9"/>
            <w:noWrap/>
            <w:textDirection w:val="btLr"/>
            <w:vAlign w:val="center"/>
            <w:hideMark/>
          </w:tcPr>
          <w:p w14:paraId="12E273DE" w14:textId="77777777" w:rsidR="00BC6B83" w:rsidRPr="00113F77" w:rsidRDefault="00BC6B83" w:rsidP="0094505A">
            <w:pPr>
              <w:spacing w:after="0" w:line="240" w:lineRule="auto"/>
              <w:rPr>
                <w:rFonts w:ascii="Arial" w:eastAsia="Times New Roman" w:hAnsi="Arial" w:cs="Arial"/>
                <w:b/>
                <w:bCs/>
                <w:color w:val="000000"/>
                <w:lang w:eastAsia="en-AU"/>
              </w:rPr>
            </w:pPr>
            <w:r w:rsidRPr="00113F77">
              <w:rPr>
                <w:rFonts w:ascii="Arial" w:eastAsia="Times New Roman" w:hAnsi="Arial" w:cs="Arial"/>
                <w:b/>
                <w:bCs/>
                <w:color w:val="000000"/>
                <w:lang w:eastAsia="en-AU"/>
              </w:rPr>
              <w:t>Governance</w:t>
            </w:r>
          </w:p>
        </w:tc>
        <w:tc>
          <w:tcPr>
            <w:tcW w:w="170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483C0B3" w14:textId="77777777" w:rsidR="00BC6B83" w:rsidRPr="00AF55A1" w:rsidRDefault="00BC6B83"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 xml:space="preserve">Rating against governance checklist </w:t>
            </w:r>
          </w:p>
        </w:tc>
        <w:tc>
          <w:tcPr>
            <w:tcW w:w="7789" w:type="dxa"/>
            <w:tcBorders>
              <w:top w:val="single" w:sz="4" w:space="0" w:color="auto"/>
              <w:left w:val="nil"/>
              <w:bottom w:val="single" w:sz="4" w:space="0" w:color="auto"/>
              <w:right w:val="single" w:sz="4" w:space="0" w:color="auto"/>
            </w:tcBorders>
            <w:shd w:val="clear" w:color="auto" w:fill="auto"/>
            <w:hideMark/>
          </w:tcPr>
          <w:p w14:paraId="5EB7A73A" w14:textId="77777777" w:rsidR="00AF55A1" w:rsidRPr="00AF55A1" w:rsidRDefault="00AF55A1" w:rsidP="0094505A">
            <w:pPr>
              <w:rPr>
                <w:rFonts w:cstheme="minorHAnsi"/>
              </w:rPr>
            </w:pPr>
            <w:r w:rsidRPr="00AF55A1">
              <w:rPr>
                <w:rFonts w:cstheme="minorHAnsi"/>
              </w:rPr>
              <w:t>The information collected from the Governance Checklist will be measured against the previous year’s measurement to determine the following:</w:t>
            </w:r>
          </w:p>
          <w:p w14:paraId="354ED709" w14:textId="77777777" w:rsidR="00AF55A1" w:rsidRPr="00AF55A1" w:rsidRDefault="00AF55A1" w:rsidP="0094505A">
            <w:pPr>
              <w:rPr>
                <w:rFonts w:cstheme="minorHAnsi"/>
              </w:rPr>
            </w:pPr>
            <w:r w:rsidRPr="00AF55A1">
              <w:rPr>
                <w:rFonts w:cstheme="minorHAnsi"/>
              </w:rPr>
              <w:t>Has the overall score increased?</w:t>
            </w:r>
          </w:p>
          <w:p w14:paraId="2C9C5574" w14:textId="77777777" w:rsidR="00AF55A1" w:rsidRPr="00AF55A1" w:rsidRDefault="00AF55A1" w:rsidP="0094505A">
            <w:pPr>
              <w:rPr>
                <w:rFonts w:cstheme="minorHAnsi"/>
              </w:rPr>
            </w:pPr>
            <w:r w:rsidRPr="00AF55A1">
              <w:rPr>
                <w:rFonts w:cstheme="minorHAnsi"/>
              </w:rPr>
              <w:t xml:space="preserve">If the answer is yes, was the increase such that: </w:t>
            </w:r>
          </w:p>
          <w:p w14:paraId="04870D2C" w14:textId="2199021A" w:rsidR="00AF55A1" w:rsidRPr="00AF55A1" w:rsidRDefault="00AF55A1" w:rsidP="0094505A">
            <w:pPr>
              <w:numPr>
                <w:ilvl w:val="0"/>
                <w:numId w:val="18"/>
              </w:numPr>
              <w:spacing w:after="0" w:line="240" w:lineRule="auto"/>
              <w:contextualSpacing/>
              <w:rPr>
                <w:rFonts w:cstheme="minorHAnsi"/>
              </w:rPr>
            </w:pPr>
            <w:r w:rsidRPr="00AF55A1">
              <w:rPr>
                <w:rFonts w:cstheme="minorHAnsi"/>
              </w:rPr>
              <w:t>The organisation would meet the number in the category above - if so, this is considered Optimised</w:t>
            </w:r>
            <w:r>
              <w:rPr>
                <w:rFonts w:cstheme="minorHAnsi"/>
              </w:rPr>
              <w:t>;</w:t>
            </w:r>
          </w:p>
          <w:p w14:paraId="4C111625" w14:textId="05F26E93" w:rsidR="00AF55A1" w:rsidRPr="00AF55A1" w:rsidRDefault="00AF55A1" w:rsidP="0094505A">
            <w:pPr>
              <w:numPr>
                <w:ilvl w:val="0"/>
                <w:numId w:val="18"/>
              </w:numPr>
              <w:spacing w:after="0" w:line="240" w:lineRule="auto"/>
              <w:contextualSpacing/>
              <w:rPr>
                <w:rFonts w:cstheme="minorHAnsi"/>
              </w:rPr>
            </w:pPr>
            <w:r w:rsidRPr="00AF55A1">
              <w:rPr>
                <w:rFonts w:cstheme="minorHAnsi"/>
              </w:rPr>
              <w:t>The organisation is greater than 50% towards the next category - if so, this is considered Performing</w:t>
            </w:r>
            <w:r>
              <w:rPr>
                <w:rFonts w:cstheme="minorHAnsi"/>
              </w:rPr>
              <w:t>;</w:t>
            </w:r>
          </w:p>
          <w:p w14:paraId="468B5605" w14:textId="55E285D3" w:rsidR="00AF55A1" w:rsidRPr="00AF55A1" w:rsidRDefault="00AF55A1" w:rsidP="0094505A">
            <w:pPr>
              <w:numPr>
                <w:ilvl w:val="0"/>
                <w:numId w:val="18"/>
              </w:numPr>
              <w:spacing w:after="0" w:line="240" w:lineRule="auto"/>
              <w:contextualSpacing/>
              <w:rPr>
                <w:rFonts w:cstheme="minorHAnsi"/>
              </w:rPr>
            </w:pPr>
            <w:r w:rsidRPr="00AF55A1">
              <w:rPr>
                <w:rFonts w:cstheme="minorHAnsi"/>
              </w:rPr>
              <w:t>The organisation is less than 50% towards the next category - if so, this is considered Maintaining</w:t>
            </w:r>
            <w:r>
              <w:rPr>
                <w:rFonts w:cstheme="minorHAnsi"/>
              </w:rPr>
              <w:t>;</w:t>
            </w:r>
          </w:p>
          <w:p w14:paraId="6A6FC9B7" w14:textId="15A49002" w:rsidR="00AF55A1" w:rsidRPr="00AF55A1" w:rsidRDefault="00AF55A1" w:rsidP="0094505A">
            <w:pPr>
              <w:numPr>
                <w:ilvl w:val="0"/>
                <w:numId w:val="18"/>
              </w:numPr>
              <w:spacing w:after="0" w:line="240" w:lineRule="auto"/>
              <w:contextualSpacing/>
              <w:rPr>
                <w:rFonts w:cstheme="minorHAnsi"/>
              </w:rPr>
            </w:pPr>
            <w:r w:rsidRPr="00AF55A1">
              <w:rPr>
                <w:rFonts w:cstheme="minorHAnsi"/>
              </w:rPr>
              <w:t xml:space="preserve">If the score has dropped to be less than 25% of the requirement of the category it will be scored as </w:t>
            </w:r>
            <w:r>
              <w:rPr>
                <w:rFonts w:cstheme="minorHAnsi"/>
              </w:rPr>
              <w:t>D</w:t>
            </w:r>
            <w:r w:rsidRPr="00AF55A1">
              <w:rPr>
                <w:rFonts w:cstheme="minorHAnsi"/>
              </w:rPr>
              <w:t>eveloping</w:t>
            </w:r>
            <w:r>
              <w:rPr>
                <w:rFonts w:cstheme="minorHAnsi"/>
              </w:rPr>
              <w:t>; or</w:t>
            </w:r>
          </w:p>
          <w:p w14:paraId="5D9A71C2" w14:textId="77777777" w:rsidR="00AF55A1" w:rsidRPr="00AF55A1" w:rsidRDefault="00AF55A1" w:rsidP="0094505A">
            <w:pPr>
              <w:numPr>
                <w:ilvl w:val="0"/>
                <w:numId w:val="18"/>
              </w:numPr>
              <w:spacing w:after="0" w:line="240" w:lineRule="auto"/>
              <w:contextualSpacing/>
              <w:rPr>
                <w:rFonts w:cstheme="minorHAnsi"/>
              </w:rPr>
            </w:pPr>
            <w:r w:rsidRPr="00AF55A1">
              <w:rPr>
                <w:rFonts w:cstheme="minorHAnsi"/>
              </w:rPr>
              <w:t>If the score has dropped more than 25% it will be scored as Not in Place.</w:t>
            </w:r>
          </w:p>
          <w:p w14:paraId="090AF81F" w14:textId="77777777" w:rsidR="00AF55A1" w:rsidRPr="00AF55A1" w:rsidRDefault="00AF55A1" w:rsidP="0094505A">
            <w:pPr>
              <w:rPr>
                <w:rFonts w:cstheme="minorHAnsi"/>
              </w:rPr>
            </w:pPr>
          </w:p>
          <w:p w14:paraId="1D845D95" w14:textId="33355F62" w:rsidR="00BC6B83" w:rsidRPr="00AF55A1" w:rsidRDefault="00AF55A1" w:rsidP="0094505A">
            <w:pPr>
              <w:spacing w:after="0" w:line="240" w:lineRule="auto"/>
              <w:rPr>
                <w:rFonts w:ascii="Calibri" w:eastAsia="Times New Roman" w:hAnsi="Calibri" w:cs="Calibri"/>
                <w:color w:val="000000"/>
                <w:lang w:eastAsia="en-AU"/>
              </w:rPr>
            </w:pPr>
            <w:r w:rsidRPr="00AF55A1">
              <w:rPr>
                <w:rFonts w:cstheme="minorHAnsi"/>
              </w:rPr>
              <w:t>If the answer is no</w:t>
            </w:r>
            <w:r>
              <w:rPr>
                <w:rFonts w:cstheme="minorHAnsi"/>
              </w:rPr>
              <w:t>,</w:t>
            </w:r>
            <w:r w:rsidRPr="00AF55A1">
              <w:rPr>
                <w:rFonts w:cstheme="minorHAnsi"/>
              </w:rPr>
              <w:t xml:space="preserve"> then there needs to be a discussion as to the factors that may have caused this to occur and what steps can be put in place.</w:t>
            </w:r>
          </w:p>
        </w:tc>
        <w:tc>
          <w:tcPr>
            <w:tcW w:w="2494" w:type="dxa"/>
            <w:gridSpan w:val="2"/>
            <w:tcBorders>
              <w:top w:val="single" w:sz="4" w:space="0" w:color="auto"/>
              <w:left w:val="nil"/>
              <w:bottom w:val="single" w:sz="4" w:space="0" w:color="auto"/>
              <w:right w:val="single" w:sz="4" w:space="0" w:color="auto"/>
            </w:tcBorders>
            <w:shd w:val="clear" w:color="auto" w:fill="auto"/>
            <w:hideMark/>
          </w:tcPr>
          <w:p w14:paraId="7A06ECB3"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is scored as an individual element</w:t>
            </w:r>
          </w:p>
        </w:tc>
        <w:tc>
          <w:tcPr>
            <w:tcW w:w="379" w:type="dxa"/>
            <w:tcBorders>
              <w:top w:val="single" w:sz="4" w:space="0" w:color="auto"/>
              <w:left w:val="single" w:sz="4" w:space="0" w:color="auto"/>
              <w:bottom w:val="single" w:sz="4" w:space="0" w:color="auto"/>
              <w:right w:val="single" w:sz="4" w:space="0" w:color="auto"/>
            </w:tcBorders>
            <w:shd w:val="clear" w:color="000000" w:fill="70AD47"/>
            <w:hideMark/>
          </w:tcPr>
          <w:p w14:paraId="76B38B7B"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2</w:t>
            </w:r>
          </w:p>
        </w:tc>
        <w:tc>
          <w:tcPr>
            <w:tcW w:w="709" w:type="dxa"/>
            <w:tcBorders>
              <w:top w:val="single" w:sz="4" w:space="0" w:color="auto"/>
              <w:left w:val="nil"/>
              <w:bottom w:val="single" w:sz="4" w:space="0" w:color="auto"/>
              <w:right w:val="single" w:sz="4" w:space="0" w:color="auto"/>
            </w:tcBorders>
            <w:shd w:val="clear" w:color="000000" w:fill="92D050"/>
            <w:hideMark/>
          </w:tcPr>
          <w:p w14:paraId="60FAE2A5"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w:t>
            </w:r>
          </w:p>
        </w:tc>
        <w:tc>
          <w:tcPr>
            <w:tcW w:w="851" w:type="dxa"/>
            <w:tcBorders>
              <w:top w:val="single" w:sz="4" w:space="0" w:color="auto"/>
              <w:left w:val="nil"/>
              <w:bottom w:val="single" w:sz="4" w:space="0" w:color="auto"/>
              <w:right w:val="single" w:sz="4" w:space="0" w:color="auto"/>
            </w:tcBorders>
            <w:shd w:val="clear" w:color="000000" w:fill="C6E0B4"/>
            <w:hideMark/>
          </w:tcPr>
          <w:p w14:paraId="13D5C29D"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nil"/>
              <w:bottom w:val="single" w:sz="4" w:space="0" w:color="auto"/>
              <w:right w:val="single" w:sz="4" w:space="0" w:color="auto"/>
            </w:tcBorders>
            <w:shd w:val="clear" w:color="000000" w:fill="FFC000"/>
            <w:hideMark/>
          </w:tcPr>
          <w:p w14:paraId="0A97BF61"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nil"/>
              <w:bottom w:val="single" w:sz="4" w:space="0" w:color="auto"/>
              <w:right w:val="single" w:sz="4" w:space="0" w:color="auto"/>
            </w:tcBorders>
            <w:shd w:val="clear" w:color="000000" w:fill="FF0000"/>
            <w:hideMark/>
          </w:tcPr>
          <w:p w14:paraId="7A95A482"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-2</w:t>
            </w:r>
          </w:p>
        </w:tc>
      </w:tr>
    </w:tbl>
    <w:p w14:paraId="019512DB" w14:textId="5CE48EA4" w:rsidR="00BC6B83" w:rsidRDefault="00BC6B83" w:rsidP="0094505A"/>
    <w:p w14:paraId="474111BA" w14:textId="2651F8D8" w:rsidR="00AF55A1" w:rsidRDefault="00AF55A1" w:rsidP="0094505A"/>
    <w:p w14:paraId="31C43C01" w14:textId="503EBB6B" w:rsidR="00AF55A1" w:rsidRDefault="00AF55A1" w:rsidP="0094505A"/>
    <w:p w14:paraId="11A8D589" w14:textId="77777777" w:rsidR="00AF55A1" w:rsidRDefault="00AF55A1" w:rsidP="0094505A"/>
    <w:tbl>
      <w:tblPr>
        <w:tblW w:w="16069" w:type="dxa"/>
        <w:tblInd w:w="-1164" w:type="dxa"/>
        <w:tblLayout w:type="fixed"/>
        <w:tblLook w:val="04A0" w:firstRow="1" w:lastRow="0" w:firstColumn="1" w:lastColumn="0" w:noHBand="0" w:noVBand="1"/>
      </w:tblPr>
      <w:tblGrid>
        <w:gridCol w:w="20"/>
        <w:gridCol w:w="850"/>
        <w:gridCol w:w="1560"/>
        <w:gridCol w:w="7930"/>
        <w:gridCol w:w="8"/>
        <w:gridCol w:w="2487"/>
        <w:gridCol w:w="379"/>
        <w:gridCol w:w="709"/>
        <w:gridCol w:w="851"/>
        <w:gridCol w:w="708"/>
        <w:gridCol w:w="567"/>
      </w:tblGrid>
      <w:tr w:rsidR="00BC6B83" w:rsidRPr="005E45F2" w14:paraId="484BED69" w14:textId="77777777" w:rsidTr="00AF55A1">
        <w:trPr>
          <w:gridBefore w:val="1"/>
          <w:wBefore w:w="20" w:type="dxa"/>
          <w:cantSplit/>
          <w:trHeight w:val="1755"/>
        </w:trPr>
        <w:tc>
          <w:tcPr>
            <w:tcW w:w="850" w:type="dxa"/>
            <w:tcBorders>
              <w:top w:val="single" w:sz="8" w:space="0" w:color="auto"/>
              <w:left w:val="single" w:sz="8" w:space="0" w:color="auto"/>
              <w:bottom w:val="single" w:sz="8" w:space="0" w:color="auto"/>
              <w:right w:val="nil"/>
            </w:tcBorders>
            <w:shd w:val="clear" w:color="000000" w:fill="FFE699"/>
            <w:noWrap/>
            <w:textDirection w:val="btLr"/>
            <w:vAlign w:val="center"/>
            <w:hideMark/>
          </w:tcPr>
          <w:p w14:paraId="095FB71A" w14:textId="77777777" w:rsidR="00BC6B83" w:rsidRPr="005E45F2" w:rsidRDefault="00BC6B83" w:rsidP="0094505A">
            <w:pPr>
              <w:spacing w:after="0" w:line="240" w:lineRule="auto"/>
              <w:ind w:left="113" w:right="113"/>
              <w:rPr>
                <w:rFonts w:eastAsia="Times New Roman" w:cstheme="minorHAnsi"/>
                <w:b/>
                <w:bCs/>
                <w:color w:val="000000"/>
                <w:lang w:eastAsia="en-AU"/>
              </w:rPr>
            </w:pPr>
            <w:r w:rsidRPr="005E45F2">
              <w:rPr>
                <w:rFonts w:eastAsia="Times New Roman" w:cstheme="minorHAnsi"/>
                <w:b/>
                <w:bCs/>
                <w:color w:val="000000"/>
                <w:lang w:eastAsia="en-AU"/>
              </w:rPr>
              <w:t>PILLARS</w:t>
            </w:r>
          </w:p>
        </w:tc>
        <w:tc>
          <w:tcPr>
            <w:tcW w:w="156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80018DE" w14:textId="77777777" w:rsidR="00BC6B83" w:rsidRPr="005E45F2" w:rsidRDefault="00BC6B83" w:rsidP="0094505A">
            <w:pPr>
              <w:spacing w:after="0" w:line="240" w:lineRule="auto"/>
              <w:rPr>
                <w:rFonts w:eastAsia="Times New Roman" w:cstheme="minorHAnsi"/>
                <w:b/>
                <w:bCs/>
                <w:color w:val="000000"/>
                <w:lang w:eastAsia="en-AU"/>
              </w:rPr>
            </w:pPr>
            <w:r w:rsidRPr="005E45F2">
              <w:rPr>
                <w:rFonts w:eastAsia="Times New Roman" w:cstheme="minorHAnsi"/>
                <w:b/>
                <w:bCs/>
                <w:color w:val="000000"/>
                <w:lang w:eastAsia="en-AU"/>
              </w:rPr>
              <w:t>Criteria</w:t>
            </w:r>
          </w:p>
        </w:tc>
        <w:tc>
          <w:tcPr>
            <w:tcW w:w="7938" w:type="dxa"/>
            <w:gridSpan w:val="2"/>
            <w:tcBorders>
              <w:top w:val="single" w:sz="4" w:space="0" w:color="auto"/>
              <w:left w:val="nil"/>
              <w:bottom w:val="single" w:sz="4" w:space="0" w:color="auto"/>
              <w:right w:val="single" w:sz="4" w:space="0" w:color="auto"/>
            </w:tcBorders>
            <w:shd w:val="clear" w:color="000000" w:fill="000000"/>
            <w:noWrap/>
            <w:vAlign w:val="center"/>
            <w:hideMark/>
          </w:tcPr>
          <w:p w14:paraId="76C6CDDE"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Assessed?</w:t>
            </w:r>
          </w:p>
        </w:tc>
        <w:tc>
          <w:tcPr>
            <w:tcW w:w="2487" w:type="dxa"/>
            <w:tcBorders>
              <w:top w:val="single" w:sz="4" w:space="0" w:color="auto"/>
              <w:left w:val="nil"/>
              <w:bottom w:val="single" w:sz="4" w:space="0" w:color="auto"/>
              <w:right w:val="single" w:sz="4" w:space="0" w:color="auto"/>
            </w:tcBorders>
            <w:shd w:val="clear" w:color="000000" w:fill="000000"/>
            <w:noWrap/>
            <w:vAlign w:val="center"/>
            <w:hideMark/>
          </w:tcPr>
          <w:p w14:paraId="43D4B9F4"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Scored?</w:t>
            </w:r>
          </w:p>
        </w:tc>
        <w:tc>
          <w:tcPr>
            <w:tcW w:w="379" w:type="dxa"/>
            <w:tcBorders>
              <w:top w:val="single" w:sz="4" w:space="0" w:color="auto"/>
              <w:left w:val="single" w:sz="4" w:space="0" w:color="auto"/>
              <w:bottom w:val="single" w:sz="4" w:space="0" w:color="auto"/>
              <w:right w:val="single" w:sz="4" w:space="0" w:color="auto"/>
            </w:tcBorders>
            <w:shd w:val="clear" w:color="000000" w:fill="70AD47"/>
            <w:textDirection w:val="btLr"/>
            <w:hideMark/>
          </w:tcPr>
          <w:p w14:paraId="52EEACAB"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Optimised</w:t>
            </w:r>
          </w:p>
        </w:tc>
        <w:tc>
          <w:tcPr>
            <w:tcW w:w="709" w:type="dxa"/>
            <w:tcBorders>
              <w:top w:val="single" w:sz="4" w:space="0" w:color="auto"/>
              <w:left w:val="nil"/>
              <w:bottom w:val="single" w:sz="4" w:space="0" w:color="auto"/>
              <w:right w:val="single" w:sz="4" w:space="0" w:color="auto"/>
            </w:tcBorders>
            <w:shd w:val="clear" w:color="000000" w:fill="92D050"/>
            <w:textDirection w:val="btLr"/>
            <w:hideMark/>
          </w:tcPr>
          <w:p w14:paraId="2962EC99"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Performing</w:t>
            </w: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531B6034"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Maintaining</w:t>
            </w:r>
          </w:p>
        </w:tc>
        <w:tc>
          <w:tcPr>
            <w:tcW w:w="708" w:type="dxa"/>
            <w:tcBorders>
              <w:top w:val="single" w:sz="4" w:space="0" w:color="auto"/>
              <w:left w:val="nil"/>
              <w:bottom w:val="single" w:sz="4" w:space="0" w:color="auto"/>
              <w:right w:val="single" w:sz="4" w:space="0" w:color="auto"/>
            </w:tcBorders>
            <w:shd w:val="clear" w:color="000000" w:fill="FFC000"/>
            <w:textDirection w:val="btLr"/>
            <w:hideMark/>
          </w:tcPr>
          <w:p w14:paraId="5C4694B0"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Developing</w:t>
            </w:r>
          </w:p>
        </w:tc>
        <w:tc>
          <w:tcPr>
            <w:tcW w:w="567" w:type="dxa"/>
            <w:tcBorders>
              <w:top w:val="single" w:sz="4" w:space="0" w:color="auto"/>
              <w:left w:val="nil"/>
              <w:bottom w:val="single" w:sz="4" w:space="0" w:color="auto"/>
              <w:right w:val="single" w:sz="4" w:space="0" w:color="auto"/>
            </w:tcBorders>
            <w:shd w:val="clear" w:color="000000" w:fill="FF0000"/>
            <w:textDirection w:val="btLr"/>
            <w:hideMark/>
          </w:tcPr>
          <w:p w14:paraId="1AC31010"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Not in Place</w:t>
            </w:r>
          </w:p>
        </w:tc>
      </w:tr>
      <w:tr w:rsidR="00BC6B83" w:rsidRPr="00113F77" w14:paraId="1266B4DB" w14:textId="77777777" w:rsidTr="00AF55A1">
        <w:trPr>
          <w:trHeight w:val="3402"/>
        </w:trPr>
        <w:tc>
          <w:tcPr>
            <w:tcW w:w="870" w:type="dxa"/>
            <w:gridSpan w:val="2"/>
            <w:vMerge w:val="restart"/>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708BDEBC" w14:textId="6DE1A8CA" w:rsidR="00BC6B83" w:rsidRPr="00113F77" w:rsidRDefault="009E41AA" w:rsidP="0094505A">
            <w:pPr>
              <w:spacing w:after="0" w:line="240" w:lineRule="auto"/>
              <w:ind w:left="113" w:right="113"/>
              <w:rPr>
                <w:rFonts w:ascii="Arial" w:eastAsia="Times New Roman" w:hAnsi="Arial" w:cs="Arial"/>
                <w:b/>
                <w:bCs/>
                <w:color w:val="000000"/>
                <w:lang w:eastAsia="en-AU"/>
              </w:rPr>
            </w:pPr>
            <w:r w:rsidRPr="00113F77">
              <w:rPr>
                <w:rFonts w:ascii="Arial" w:eastAsia="Times New Roman" w:hAnsi="Arial" w:cs="Arial"/>
                <w:b/>
                <w:bCs/>
                <w:color w:val="000000"/>
                <w:lang w:eastAsia="en-AU"/>
              </w:rPr>
              <w:lastRenderedPageBreak/>
              <w:t>Governance</w:t>
            </w:r>
          </w:p>
        </w:tc>
        <w:tc>
          <w:tcPr>
            <w:tcW w:w="1560" w:type="dxa"/>
            <w:tcBorders>
              <w:top w:val="nil"/>
              <w:left w:val="single" w:sz="4" w:space="0" w:color="auto"/>
              <w:bottom w:val="nil"/>
              <w:right w:val="single" w:sz="4" w:space="0" w:color="auto"/>
            </w:tcBorders>
            <w:shd w:val="clear" w:color="000000" w:fill="FCE4D6"/>
            <w:vAlign w:val="center"/>
            <w:hideMark/>
          </w:tcPr>
          <w:p w14:paraId="40ECC8D5" w14:textId="77777777" w:rsidR="00BC6B83" w:rsidRPr="00AF55A1" w:rsidRDefault="00BC6B83"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Policy Framework</w:t>
            </w:r>
          </w:p>
        </w:tc>
        <w:tc>
          <w:tcPr>
            <w:tcW w:w="7930" w:type="dxa"/>
            <w:tcBorders>
              <w:top w:val="nil"/>
              <w:left w:val="nil"/>
              <w:bottom w:val="single" w:sz="4" w:space="0" w:color="auto"/>
              <w:right w:val="single" w:sz="4" w:space="0" w:color="auto"/>
            </w:tcBorders>
            <w:shd w:val="clear" w:color="auto" w:fill="auto"/>
            <w:hideMark/>
          </w:tcPr>
          <w:p w14:paraId="4CCDC479" w14:textId="77777777" w:rsidR="00AF55A1"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This element is an obligation against all categories, the number and sophistication reflect the amount of the funding provided. </w:t>
            </w:r>
          </w:p>
          <w:p w14:paraId="00258B7A" w14:textId="77777777" w:rsidR="00AF55A1" w:rsidRDefault="00AF55A1" w:rsidP="0094505A">
            <w:pPr>
              <w:spacing w:after="0" w:line="240" w:lineRule="auto"/>
              <w:rPr>
                <w:rFonts w:ascii="Calibri" w:eastAsia="Times New Roman" w:hAnsi="Calibri" w:cs="Calibri"/>
                <w:color w:val="000000"/>
                <w:lang w:eastAsia="en-AU"/>
              </w:rPr>
            </w:pPr>
          </w:p>
          <w:p w14:paraId="10A88F32" w14:textId="77777777" w:rsidR="00AF55A1"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The purpose of the question set is to have an open discussion as to how the sport considers its progress over the last 12 months. The critical element is to demonstrate how the policies are being developed, reviewed and implemented. </w:t>
            </w:r>
            <w:r w:rsidRPr="00113F77">
              <w:rPr>
                <w:rFonts w:ascii="Calibri" w:eastAsia="Times New Roman" w:hAnsi="Calibri" w:cs="Calibri"/>
                <w:color w:val="000000"/>
                <w:lang w:eastAsia="en-AU"/>
              </w:rPr>
              <w:br/>
            </w:r>
            <w:r w:rsidRPr="00113F77">
              <w:rPr>
                <w:rFonts w:ascii="Calibri" w:eastAsia="Times New Roman" w:hAnsi="Calibri" w:cs="Calibri"/>
                <w:color w:val="000000"/>
                <w:lang w:eastAsia="en-AU"/>
              </w:rPr>
              <w:br/>
              <w:t xml:space="preserve">The score is to be set at maintaining unless there can be demonstrable improvement from the previous 12 months in which case a Performing score may be given. </w:t>
            </w:r>
          </w:p>
          <w:p w14:paraId="2A5B7A58" w14:textId="77777777" w:rsidR="00AF55A1" w:rsidRDefault="00AF55A1" w:rsidP="0094505A">
            <w:pPr>
              <w:spacing w:after="0" w:line="240" w:lineRule="auto"/>
              <w:rPr>
                <w:rFonts w:ascii="Calibri" w:eastAsia="Times New Roman" w:hAnsi="Calibri" w:cs="Calibri"/>
                <w:color w:val="000000"/>
                <w:lang w:eastAsia="en-AU"/>
              </w:rPr>
            </w:pPr>
          </w:p>
          <w:p w14:paraId="56E17B01" w14:textId="2D8A368D"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Alternately if there is concern that there has been a decline compared to the past 12 month a Developing score may be allocated.</w:t>
            </w:r>
          </w:p>
        </w:tc>
        <w:tc>
          <w:tcPr>
            <w:tcW w:w="2495" w:type="dxa"/>
            <w:gridSpan w:val="2"/>
            <w:tcBorders>
              <w:top w:val="nil"/>
              <w:left w:val="nil"/>
              <w:bottom w:val="single" w:sz="4" w:space="0" w:color="auto"/>
              <w:right w:val="single" w:sz="4" w:space="0" w:color="auto"/>
            </w:tcBorders>
            <w:shd w:val="clear" w:color="auto" w:fill="auto"/>
            <w:hideMark/>
          </w:tcPr>
          <w:p w14:paraId="2338B739"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nil"/>
              <w:left w:val="single" w:sz="4" w:space="0" w:color="auto"/>
              <w:bottom w:val="single" w:sz="4" w:space="0" w:color="auto"/>
              <w:right w:val="single" w:sz="4" w:space="0" w:color="auto"/>
            </w:tcBorders>
            <w:shd w:val="clear" w:color="000000" w:fill="000000"/>
            <w:noWrap/>
            <w:hideMark/>
          </w:tcPr>
          <w:p w14:paraId="51D9C1B9"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9" w:type="dxa"/>
            <w:tcBorders>
              <w:top w:val="nil"/>
              <w:left w:val="nil"/>
              <w:bottom w:val="nil"/>
              <w:right w:val="single" w:sz="4" w:space="0" w:color="auto"/>
            </w:tcBorders>
            <w:shd w:val="clear" w:color="000000" w:fill="92D050"/>
            <w:hideMark/>
          </w:tcPr>
          <w:p w14:paraId="29E9C301"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nil"/>
              <w:left w:val="nil"/>
              <w:bottom w:val="nil"/>
              <w:right w:val="single" w:sz="4" w:space="0" w:color="auto"/>
            </w:tcBorders>
            <w:shd w:val="clear" w:color="000000" w:fill="C6E0B4"/>
            <w:hideMark/>
          </w:tcPr>
          <w:p w14:paraId="07EACD51"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nil"/>
              <w:left w:val="nil"/>
              <w:bottom w:val="nil"/>
              <w:right w:val="single" w:sz="4" w:space="0" w:color="auto"/>
            </w:tcBorders>
            <w:shd w:val="clear" w:color="000000" w:fill="FFC000"/>
            <w:hideMark/>
          </w:tcPr>
          <w:p w14:paraId="55D348A2"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nil"/>
              <w:left w:val="nil"/>
              <w:bottom w:val="single" w:sz="4" w:space="0" w:color="auto"/>
              <w:right w:val="single" w:sz="4" w:space="0" w:color="auto"/>
            </w:tcBorders>
            <w:shd w:val="clear" w:color="000000" w:fill="000000"/>
            <w:noWrap/>
            <w:hideMark/>
          </w:tcPr>
          <w:p w14:paraId="25964F23"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748E3937" w14:textId="77777777" w:rsidTr="00AF55A1">
        <w:trPr>
          <w:cantSplit/>
          <w:trHeight w:val="2055"/>
        </w:trPr>
        <w:tc>
          <w:tcPr>
            <w:tcW w:w="870" w:type="dxa"/>
            <w:gridSpan w:val="2"/>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934DF72"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C6CE07F" w14:textId="77777777" w:rsidR="00BC6B83" w:rsidRPr="00AF55A1" w:rsidRDefault="00BC6B83"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Constitution / Certificate of Insurance</w:t>
            </w:r>
          </w:p>
        </w:tc>
        <w:tc>
          <w:tcPr>
            <w:tcW w:w="7930" w:type="dxa"/>
            <w:tcBorders>
              <w:top w:val="nil"/>
              <w:left w:val="nil"/>
              <w:bottom w:val="single" w:sz="4" w:space="0" w:color="auto"/>
              <w:right w:val="single" w:sz="4" w:space="0" w:color="auto"/>
            </w:tcBorders>
            <w:shd w:val="clear" w:color="auto" w:fill="auto"/>
            <w:vAlign w:val="center"/>
            <w:hideMark/>
          </w:tcPr>
          <w:p w14:paraId="07ED37F0"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No score is attributed to this as it is a requirement of the grant.</w:t>
            </w:r>
          </w:p>
        </w:tc>
        <w:tc>
          <w:tcPr>
            <w:tcW w:w="2495" w:type="dxa"/>
            <w:gridSpan w:val="2"/>
            <w:tcBorders>
              <w:top w:val="nil"/>
              <w:left w:val="nil"/>
              <w:bottom w:val="single" w:sz="4" w:space="0" w:color="auto"/>
              <w:right w:val="single" w:sz="4" w:space="0" w:color="auto"/>
            </w:tcBorders>
            <w:shd w:val="clear" w:color="auto" w:fill="auto"/>
            <w:vAlign w:val="center"/>
            <w:hideMark/>
          </w:tcPr>
          <w:p w14:paraId="3287B6D3"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Not scored</w:t>
            </w:r>
          </w:p>
        </w:tc>
        <w:tc>
          <w:tcPr>
            <w:tcW w:w="379" w:type="dxa"/>
            <w:tcBorders>
              <w:top w:val="nil"/>
              <w:left w:val="single" w:sz="4" w:space="0" w:color="auto"/>
              <w:bottom w:val="single" w:sz="4" w:space="0" w:color="auto"/>
              <w:right w:val="single" w:sz="4" w:space="0" w:color="auto"/>
            </w:tcBorders>
            <w:shd w:val="clear" w:color="000000" w:fill="000000"/>
            <w:noWrap/>
            <w:hideMark/>
          </w:tcPr>
          <w:p w14:paraId="1B7D7ED1"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709" w:type="dxa"/>
            <w:tcBorders>
              <w:top w:val="single" w:sz="4" w:space="0" w:color="auto"/>
              <w:left w:val="nil"/>
              <w:bottom w:val="single" w:sz="4" w:space="0" w:color="auto"/>
              <w:right w:val="single" w:sz="4" w:space="0" w:color="auto"/>
            </w:tcBorders>
            <w:shd w:val="clear" w:color="000000" w:fill="000000"/>
            <w:noWrap/>
            <w:hideMark/>
          </w:tcPr>
          <w:p w14:paraId="3876DA50"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42A2065B" w14:textId="77777777" w:rsidR="00BC6B83" w:rsidRPr="005E45F2" w:rsidRDefault="00BC6B83" w:rsidP="0094505A">
            <w:pPr>
              <w:spacing w:after="0" w:line="240" w:lineRule="auto"/>
              <w:ind w:left="113" w:right="113"/>
              <w:rPr>
                <w:rFonts w:ascii="Calibri" w:eastAsia="Times New Roman" w:hAnsi="Calibri" w:cs="Calibri"/>
                <w:color w:val="000000"/>
                <w:sz w:val="20"/>
                <w:szCs w:val="20"/>
                <w:lang w:eastAsia="en-AU"/>
              </w:rPr>
            </w:pPr>
            <w:r w:rsidRPr="005E45F2">
              <w:rPr>
                <w:rFonts w:ascii="Calibri" w:eastAsia="Times New Roman" w:hAnsi="Calibri" w:cs="Calibri"/>
                <w:color w:val="000000"/>
                <w:sz w:val="20"/>
                <w:szCs w:val="20"/>
                <w:lang w:eastAsia="en-AU"/>
              </w:rPr>
              <w:t>Evidence of Certificate provided</w:t>
            </w:r>
          </w:p>
        </w:tc>
        <w:tc>
          <w:tcPr>
            <w:tcW w:w="708" w:type="dxa"/>
            <w:tcBorders>
              <w:top w:val="single" w:sz="4" w:space="0" w:color="auto"/>
              <w:left w:val="nil"/>
              <w:bottom w:val="single" w:sz="4" w:space="0" w:color="auto"/>
              <w:right w:val="single" w:sz="4" w:space="0" w:color="auto"/>
            </w:tcBorders>
            <w:shd w:val="clear" w:color="000000" w:fill="000000"/>
            <w:noWrap/>
            <w:hideMark/>
          </w:tcPr>
          <w:p w14:paraId="5CDA9BFC"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567" w:type="dxa"/>
            <w:tcBorders>
              <w:top w:val="nil"/>
              <w:left w:val="nil"/>
              <w:bottom w:val="single" w:sz="4" w:space="0" w:color="auto"/>
              <w:right w:val="single" w:sz="4" w:space="0" w:color="auto"/>
            </w:tcBorders>
            <w:shd w:val="clear" w:color="000000" w:fill="000000"/>
            <w:noWrap/>
            <w:hideMark/>
          </w:tcPr>
          <w:p w14:paraId="499F04F6"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63501C64" w14:textId="77777777" w:rsidTr="00AF55A1">
        <w:trPr>
          <w:cantSplit/>
          <w:trHeight w:val="2042"/>
        </w:trPr>
        <w:tc>
          <w:tcPr>
            <w:tcW w:w="870" w:type="dxa"/>
            <w:gridSpan w:val="2"/>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F35E9BF"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560" w:type="dxa"/>
            <w:tcBorders>
              <w:top w:val="nil"/>
              <w:left w:val="single" w:sz="4" w:space="0" w:color="auto"/>
              <w:bottom w:val="single" w:sz="4" w:space="0" w:color="auto"/>
              <w:right w:val="single" w:sz="4" w:space="0" w:color="auto"/>
            </w:tcBorders>
            <w:shd w:val="clear" w:color="000000" w:fill="FCE4D6"/>
            <w:vAlign w:val="center"/>
            <w:hideMark/>
          </w:tcPr>
          <w:p w14:paraId="2254F41E" w14:textId="77777777" w:rsidR="00BC6B83" w:rsidRPr="00AF55A1" w:rsidRDefault="00BC6B83"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Child Safeguarding</w:t>
            </w:r>
          </w:p>
        </w:tc>
        <w:tc>
          <w:tcPr>
            <w:tcW w:w="7930" w:type="dxa"/>
            <w:tcBorders>
              <w:top w:val="nil"/>
              <w:left w:val="nil"/>
              <w:bottom w:val="single" w:sz="4" w:space="0" w:color="auto"/>
              <w:right w:val="single" w:sz="4" w:space="0" w:color="auto"/>
            </w:tcBorders>
            <w:shd w:val="clear" w:color="auto" w:fill="auto"/>
            <w:vAlign w:val="center"/>
            <w:hideMark/>
          </w:tcPr>
          <w:p w14:paraId="3025F16D"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No score is attributed to this as it is a requirement of the grant.</w:t>
            </w:r>
          </w:p>
        </w:tc>
        <w:tc>
          <w:tcPr>
            <w:tcW w:w="2495" w:type="dxa"/>
            <w:gridSpan w:val="2"/>
            <w:tcBorders>
              <w:top w:val="nil"/>
              <w:left w:val="nil"/>
              <w:bottom w:val="single" w:sz="4" w:space="0" w:color="auto"/>
              <w:right w:val="single" w:sz="4" w:space="0" w:color="auto"/>
            </w:tcBorders>
            <w:shd w:val="clear" w:color="auto" w:fill="auto"/>
            <w:vAlign w:val="center"/>
            <w:hideMark/>
          </w:tcPr>
          <w:p w14:paraId="3AABA3DC"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Not scored</w:t>
            </w:r>
          </w:p>
        </w:tc>
        <w:tc>
          <w:tcPr>
            <w:tcW w:w="379" w:type="dxa"/>
            <w:tcBorders>
              <w:top w:val="nil"/>
              <w:left w:val="single" w:sz="4" w:space="0" w:color="auto"/>
              <w:bottom w:val="single" w:sz="4" w:space="0" w:color="auto"/>
              <w:right w:val="single" w:sz="4" w:space="0" w:color="auto"/>
            </w:tcBorders>
            <w:shd w:val="clear" w:color="000000" w:fill="000000"/>
            <w:noWrap/>
            <w:hideMark/>
          </w:tcPr>
          <w:p w14:paraId="65BA10C7"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709" w:type="dxa"/>
            <w:tcBorders>
              <w:top w:val="nil"/>
              <w:left w:val="nil"/>
              <w:bottom w:val="single" w:sz="4" w:space="0" w:color="auto"/>
              <w:right w:val="single" w:sz="4" w:space="0" w:color="auto"/>
            </w:tcBorders>
            <w:shd w:val="clear" w:color="000000" w:fill="000000"/>
            <w:noWrap/>
            <w:hideMark/>
          </w:tcPr>
          <w:p w14:paraId="2E2284AD"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851" w:type="dxa"/>
            <w:tcBorders>
              <w:top w:val="nil"/>
              <w:left w:val="nil"/>
              <w:bottom w:val="single" w:sz="4" w:space="0" w:color="auto"/>
              <w:right w:val="single" w:sz="4" w:space="0" w:color="auto"/>
            </w:tcBorders>
            <w:shd w:val="clear" w:color="000000" w:fill="C6E0B4"/>
            <w:textDirection w:val="btLr"/>
            <w:hideMark/>
          </w:tcPr>
          <w:p w14:paraId="7D48A747" w14:textId="77777777" w:rsidR="00BC6B83" w:rsidRPr="005E45F2" w:rsidRDefault="00BC6B83" w:rsidP="0094505A">
            <w:pPr>
              <w:spacing w:after="0" w:line="240" w:lineRule="auto"/>
              <w:ind w:left="113" w:right="113"/>
              <w:rPr>
                <w:rFonts w:ascii="Calibri" w:eastAsia="Times New Roman" w:hAnsi="Calibri" w:cs="Calibri"/>
                <w:color w:val="000000"/>
                <w:sz w:val="20"/>
                <w:szCs w:val="20"/>
                <w:lang w:eastAsia="en-AU"/>
              </w:rPr>
            </w:pPr>
            <w:r w:rsidRPr="005E45F2">
              <w:rPr>
                <w:rFonts w:ascii="Calibri" w:eastAsia="Times New Roman" w:hAnsi="Calibri" w:cs="Calibri"/>
                <w:color w:val="000000"/>
                <w:sz w:val="20"/>
                <w:szCs w:val="20"/>
                <w:lang w:eastAsia="en-AU"/>
              </w:rPr>
              <w:t>Self-Assessment Completed</w:t>
            </w:r>
          </w:p>
        </w:tc>
        <w:tc>
          <w:tcPr>
            <w:tcW w:w="708" w:type="dxa"/>
            <w:tcBorders>
              <w:top w:val="nil"/>
              <w:left w:val="nil"/>
              <w:bottom w:val="single" w:sz="4" w:space="0" w:color="auto"/>
              <w:right w:val="single" w:sz="4" w:space="0" w:color="auto"/>
            </w:tcBorders>
            <w:shd w:val="clear" w:color="000000" w:fill="000000"/>
            <w:noWrap/>
            <w:hideMark/>
          </w:tcPr>
          <w:p w14:paraId="6746451A"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567" w:type="dxa"/>
            <w:tcBorders>
              <w:top w:val="nil"/>
              <w:left w:val="nil"/>
              <w:bottom w:val="single" w:sz="4" w:space="0" w:color="auto"/>
              <w:right w:val="single" w:sz="4" w:space="0" w:color="auto"/>
            </w:tcBorders>
            <w:shd w:val="clear" w:color="000000" w:fill="000000"/>
            <w:noWrap/>
            <w:hideMark/>
          </w:tcPr>
          <w:p w14:paraId="0DD5EF75"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5841C441" w14:textId="77777777" w:rsidTr="00AF55A1">
        <w:trPr>
          <w:cantSplit/>
          <w:trHeight w:val="2564"/>
        </w:trPr>
        <w:tc>
          <w:tcPr>
            <w:tcW w:w="870" w:type="dxa"/>
            <w:gridSpan w:val="2"/>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35E0DB6"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A40A961" w14:textId="77777777" w:rsidR="00BC6B83" w:rsidRPr="00AF55A1" w:rsidRDefault="00BC6B83"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Women in Leadership Targets</w:t>
            </w:r>
            <w:r w:rsidRPr="00AF55A1">
              <w:rPr>
                <w:rFonts w:ascii="Calibri" w:eastAsia="Times New Roman" w:hAnsi="Calibri" w:cs="Calibri"/>
                <w:b/>
                <w:bCs/>
                <w:color w:val="000000"/>
                <w:lang w:eastAsia="en-AU"/>
              </w:rPr>
              <w:br/>
            </w:r>
            <w:r w:rsidRPr="00AF55A1">
              <w:rPr>
                <w:rFonts w:ascii="Calibri" w:eastAsia="Times New Roman" w:hAnsi="Calibri" w:cs="Calibri"/>
                <w:b/>
                <w:bCs/>
                <w:color w:val="000000"/>
                <w:sz w:val="18"/>
                <w:szCs w:val="18"/>
                <w:lang w:eastAsia="en-AU"/>
              </w:rPr>
              <w:t xml:space="preserve">(3 years to implement - *dependent </w:t>
            </w:r>
            <w:proofErr w:type="gramStart"/>
            <w:r w:rsidRPr="00AF55A1">
              <w:rPr>
                <w:rFonts w:ascii="Calibri" w:eastAsia="Times New Roman" w:hAnsi="Calibri" w:cs="Calibri"/>
                <w:b/>
                <w:bCs/>
                <w:color w:val="000000"/>
                <w:sz w:val="18"/>
                <w:szCs w:val="18"/>
                <w:lang w:eastAsia="en-AU"/>
              </w:rPr>
              <w:t>on board</w:t>
            </w:r>
            <w:proofErr w:type="gramEnd"/>
            <w:r w:rsidRPr="00AF55A1">
              <w:rPr>
                <w:rFonts w:ascii="Calibri" w:eastAsia="Times New Roman" w:hAnsi="Calibri" w:cs="Calibri"/>
                <w:b/>
                <w:bCs/>
                <w:color w:val="000000"/>
                <w:sz w:val="18"/>
                <w:szCs w:val="18"/>
                <w:lang w:eastAsia="en-AU"/>
              </w:rPr>
              <w:t xml:space="preserve"> tenures/ constitution)</w:t>
            </w:r>
          </w:p>
        </w:tc>
        <w:tc>
          <w:tcPr>
            <w:tcW w:w="7930" w:type="dxa"/>
            <w:tcBorders>
              <w:top w:val="single" w:sz="4" w:space="0" w:color="auto"/>
              <w:left w:val="nil"/>
              <w:bottom w:val="single" w:sz="4" w:space="0" w:color="auto"/>
              <w:right w:val="single" w:sz="4" w:space="0" w:color="auto"/>
            </w:tcBorders>
            <w:shd w:val="clear" w:color="auto" w:fill="auto"/>
            <w:hideMark/>
          </w:tcPr>
          <w:p w14:paraId="2FAA809D" w14:textId="77777777" w:rsidR="00AF55A1" w:rsidRDefault="00AF55A1" w:rsidP="0094505A">
            <w:pPr>
              <w:spacing w:after="0" w:line="240" w:lineRule="auto"/>
              <w:rPr>
                <w:rFonts w:ascii="Calibri" w:eastAsia="Times New Roman" w:hAnsi="Calibri" w:cs="Calibri"/>
                <w:color w:val="000000"/>
                <w:lang w:eastAsia="en-AU"/>
              </w:rPr>
            </w:pPr>
          </w:p>
          <w:p w14:paraId="26F8F19B" w14:textId="77777777" w:rsidR="00AF55A1" w:rsidRDefault="00AF55A1" w:rsidP="0094505A">
            <w:pPr>
              <w:spacing w:after="0" w:line="240" w:lineRule="auto"/>
              <w:rPr>
                <w:rFonts w:ascii="Calibri" w:eastAsia="Times New Roman" w:hAnsi="Calibri" w:cs="Calibri"/>
                <w:color w:val="000000"/>
                <w:lang w:eastAsia="en-AU"/>
              </w:rPr>
            </w:pPr>
          </w:p>
          <w:p w14:paraId="0293D6FC" w14:textId="77777777" w:rsidR="00AF55A1" w:rsidRDefault="00AF55A1" w:rsidP="0094505A">
            <w:pPr>
              <w:spacing w:after="0" w:line="240" w:lineRule="auto"/>
              <w:rPr>
                <w:rFonts w:ascii="Calibri" w:eastAsia="Times New Roman" w:hAnsi="Calibri" w:cs="Calibri"/>
                <w:color w:val="000000"/>
                <w:lang w:eastAsia="en-AU"/>
              </w:rPr>
            </w:pPr>
          </w:p>
          <w:p w14:paraId="3DAEB2CC" w14:textId="3759941C"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No score is attributed to this as it is a requirement of the grant. </w:t>
            </w:r>
          </w:p>
        </w:tc>
        <w:tc>
          <w:tcPr>
            <w:tcW w:w="2495" w:type="dxa"/>
            <w:gridSpan w:val="2"/>
            <w:tcBorders>
              <w:top w:val="single" w:sz="4" w:space="0" w:color="auto"/>
              <w:left w:val="nil"/>
              <w:bottom w:val="single" w:sz="4" w:space="0" w:color="auto"/>
              <w:right w:val="single" w:sz="4" w:space="0" w:color="auto"/>
            </w:tcBorders>
            <w:shd w:val="clear" w:color="auto" w:fill="auto"/>
            <w:hideMark/>
          </w:tcPr>
          <w:p w14:paraId="4D468E10" w14:textId="77777777" w:rsidR="00AF55A1" w:rsidRDefault="00AF55A1" w:rsidP="0094505A">
            <w:pPr>
              <w:spacing w:after="0" w:line="240" w:lineRule="auto"/>
              <w:rPr>
                <w:rFonts w:ascii="Calibri" w:eastAsia="Times New Roman" w:hAnsi="Calibri" w:cs="Calibri"/>
                <w:color w:val="000000"/>
                <w:lang w:eastAsia="en-AU"/>
              </w:rPr>
            </w:pPr>
          </w:p>
          <w:p w14:paraId="6975EBA1" w14:textId="77777777" w:rsidR="00AF55A1" w:rsidRDefault="00AF55A1" w:rsidP="0094505A">
            <w:pPr>
              <w:spacing w:after="0" w:line="240" w:lineRule="auto"/>
              <w:rPr>
                <w:rFonts w:ascii="Calibri" w:eastAsia="Times New Roman" w:hAnsi="Calibri" w:cs="Calibri"/>
                <w:color w:val="000000"/>
                <w:lang w:eastAsia="en-AU"/>
              </w:rPr>
            </w:pPr>
          </w:p>
          <w:p w14:paraId="720E1DAA" w14:textId="26C4DD99"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The progress comment provided by the SSA will be included in the recommendation sheet to the Increment Panel.</w:t>
            </w:r>
          </w:p>
        </w:tc>
        <w:tc>
          <w:tcPr>
            <w:tcW w:w="379" w:type="dxa"/>
            <w:tcBorders>
              <w:top w:val="nil"/>
              <w:left w:val="single" w:sz="4" w:space="0" w:color="auto"/>
              <w:bottom w:val="single" w:sz="4" w:space="0" w:color="auto"/>
              <w:right w:val="single" w:sz="4" w:space="0" w:color="auto"/>
            </w:tcBorders>
            <w:shd w:val="clear" w:color="000000" w:fill="000000"/>
            <w:noWrap/>
            <w:hideMark/>
          </w:tcPr>
          <w:p w14:paraId="2294EFA1"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709" w:type="dxa"/>
            <w:tcBorders>
              <w:top w:val="nil"/>
              <w:left w:val="nil"/>
              <w:bottom w:val="single" w:sz="4" w:space="0" w:color="auto"/>
              <w:right w:val="single" w:sz="4" w:space="0" w:color="auto"/>
            </w:tcBorders>
            <w:shd w:val="clear" w:color="000000" w:fill="000000"/>
            <w:hideMark/>
          </w:tcPr>
          <w:p w14:paraId="46B9CA7B"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6099A61A" w14:textId="77777777" w:rsidR="00BC6B83" w:rsidRPr="005E45F2" w:rsidRDefault="00BC6B83" w:rsidP="0094505A">
            <w:pPr>
              <w:spacing w:after="0" w:line="240" w:lineRule="auto"/>
              <w:ind w:left="113" w:right="113"/>
              <w:rPr>
                <w:rFonts w:ascii="Calibri" w:eastAsia="Times New Roman" w:hAnsi="Calibri" w:cs="Calibri"/>
                <w:color w:val="000000"/>
                <w:sz w:val="20"/>
                <w:szCs w:val="20"/>
                <w:lang w:eastAsia="en-AU"/>
              </w:rPr>
            </w:pPr>
            <w:r w:rsidRPr="005E45F2">
              <w:rPr>
                <w:rFonts w:ascii="Calibri" w:eastAsia="Times New Roman" w:hAnsi="Calibri" w:cs="Calibri"/>
                <w:color w:val="000000"/>
                <w:sz w:val="20"/>
                <w:szCs w:val="20"/>
                <w:lang w:eastAsia="en-AU"/>
              </w:rPr>
              <w:t>Comment provided in the Recommendation Report</w:t>
            </w:r>
          </w:p>
        </w:tc>
        <w:tc>
          <w:tcPr>
            <w:tcW w:w="708" w:type="dxa"/>
            <w:tcBorders>
              <w:top w:val="nil"/>
              <w:left w:val="nil"/>
              <w:bottom w:val="single" w:sz="4" w:space="0" w:color="auto"/>
              <w:right w:val="single" w:sz="4" w:space="0" w:color="auto"/>
            </w:tcBorders>
            <w:shd w:val="clear" w:color="000000" w:fill="000000"/>
            <w:hideMark/>
          </w:tcPr>
          <w:p w14:paraId="01860FFC"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567" w:type="dxa"/>
            <w:tcBorders>
              <w:top w:val="nil"/>
              <w:left w:val="nil"/>
              <w:bottom w:val="single" w:sz="4" w:space="0" w:color="auto"/>
              <w:right w:val="single" w:sz="4" w:space="0" w:color="auto"/>
            </w:tcBorders>
            <w:shd w:val="clear" w:color="000000" w:fill="000000"/>
            <w:noWrap/>
            <w:hideMark/>
          </w:tcPr>
          <w:p w14:paraId="0F1FF68A"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09C78621" w14:textId="77777777" w:rsidTr="00AF55A1">
        <w:trPr>
          <w:cantSplit/>
          <w:trHeight w:val="1440"/>
        </w:trPr>
        <w:tc>
          <w:tcPr>
            <w:tcW w:w="870" w:type="dxa"/>
            <w:gridSpan w:val="2"/>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E12D8D3" w14:textId="77777777" w:rsidR="00BC6B83" w:rsidRPr="00113F77" w:rsidRDefault="00BC6B83" w:rsidP="0094505A">
            <w:pPr>
              <w:spacing w:after="0" w:line="240" w:lineRule="auto"/>
              <w:rPr>
                <w:rFonts w:ascii="Arial" w:eastAsia="Times New Roman" w:hAnsi="Arial" w:cs="Arial"/>
                <w:b/>
                <w:bCs/>
                <w:color w:val="000000"/>
                <w:lang w:eastAsia="en-AU"/>
              </w:rPr>
            </w:pPr>
            <w:r w:rsidRPr="00113F77">
              <w:rPr>
                <w:rFonts w:ascii="Arial" w:eastAsia="Times New Roman" w:hAnsi="Arial" w:cs="Arial"/>
                <w:b/>
                <w:bCs/>
                <w:color w:val="000000"/>
                <w:lang w:eastAsia="en-AU"/>
              </w:rPr>
              <w:t>Finance</w:t>
            </w:r>
          </w:p>
        </w:tc>
        <w:tc>
          <w:tcPr>
            <w:tcW w:w="156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4150BB0" w14:textId="77777777" w:rsidR="00BC6B83" w:rsidRPr="00AF55A1" w:rsidRDefault="00BC6B83" w:rsidP="0094505A">
            <w:pPr>
              <w:spacing w:after="0" w:line="240" w:lineRule="auto"/>
              <w:rPr>
                <w:rFonts w:ascii="Calibri" w:eastAsia="Times New Roman" w:hAnsi="Calibri" w:cs="Calibri"/>
                <w:b/>
                <w:bCs/>
                <w:color w:val="000000"/>
                <w:lang w:eastAsia="en-AU"/>
              </w:rPr>
            </w:pPr>
            <w:r w:rsidRPr="00AF55A1">
              <w:rPr>
                <w:rFonts w:ascii="Calibri" w:eastAsia="Times New Roman" w:hAnsi="Calibri" w:cs="Calibri"/>
                <w:b/>
                <w:bCs/>
                <w:color w:val="000000"/>
                <w:lang w:eastAsia="en-AU"/>
              </w:rPr>
              <w:t>Annual Revenue</w:t>
            </w:r>
          </w:p>
        </w:tc>
        <w:tc>
          <w:tcPr>
            <w:tcW w:w="7930" w:type="dxa"/>
            <w:tcBorders>
              <w:top w:val="single" w:sz="4" w:space="0" w:color="auto"/>
              <w:left w:val="single" w:sz="4" w:space="0" w:color="auto"/>
              <w:bottom w:val="single" w:sz="4" w:space="0" w:color="auto"/>
              <w:right w:val="single" w:sz="4" w:space="0" w:color="auto"/>
            </w:tcBorders>
            <w:shd w:val="clear" w:color="auto" w:fill="auto"/>
            <w:hideMark/>
          </w:tcPr>
          <w:p w14:paraId="292E155B" w14:textId="77777777" w:rsidR="00AF55A1" w:rsidRDefault="00AF55A1" w:rsidP="0094505A">
            <w:pPr>
              <w:spacing w:after="0" w:line="240" w:lineRule="auto"/>
              <w:rPr>
                <w:rFonts w:ascii="Calibri" w:eastAsia="Times New Roman" w:hAnsi="Calibri" w:cs="Calibri"/>
                <w:color w:val="000000"/>
                <w:lang w:eastAsia="en-AU"/>
              </w:rPr>
            </w:pPr>
          </w:p>
          <w:p w14:paraId="166E54A7" w14:textId="6BDD706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Using the financial ratios determined through the data collection and the confirmation of annual revenue</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B24BDC"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Not scored, but the ratios will be provided in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5014EB72"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000000" w:fill="000000"/>
            <w:noWrap/>
            <w:hideMark/>
          </w:tcPr>
          <w:p w14:paraId="4D995AEA" w14:textId="77777777" w:rsidR="00BC6B83" w:rsidRPr="005E45F2" w:rsidRDefault="00BC6B83" w:rsidP="0094505A">
            <w:pPr>
              <w:spacing w:after="0" w:line="240" w:lineRule="auto"/>
              <w:rPr>
                <w:rFonts w:ascii="Arial" w:eastAsia="Times New Roman" w:hAnsi="Arial" w:cs="Arial"/>
                <w:color w:val="000000"/>
                <w:sz w:val="20"/>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000000" w:fill="C6E0B4"/>
            <w:noWrap/>
            <w:textDirection w:val="btLr"/>
            <w:hideMark/>
          </w:tcPr>
          <w:p w14:paraId="0F41AF6F" w14:textId="77777777" w:rsidR="00BC6B83" w:rsidRPr="005E45F2" w:rsidRDefault="00BC6B83" w:rsidP="0094505A">
            <w:pPr>
              <w:spacing w:after="0" w:line="240" w:lineRule="auto"/>
              <w:ind w:left="113" w:right="113"/>
              <w:rPr>
                <w:rFonts w:ascii="Calibri" w:eastAsia="Times New Roman" w:hAnsi="Calibri" w:cs="Calibri"/>
                <w:color w:val="000000"/>
                <w:sz w:val="20"/>
                <w:szCs w:val="20"/>
                <w:lang w:eastAsia="en-AU"/>
              </w:rPr>
            </w:pPr>
            <w:r w:rsidRPr="005E45F2">
              <w:rPr>
                <w:rFonts w:ascii="Calibri" w:eastAsia="Times New Roman" w:hAnsi="Calibri" w:cs="Calibri"/>
                <w:color w:val="000000"/>
                <w:sz w:val="20"/>
                <w:szCs w:val="20"/>
                <w:lang w:eastAsia="en-AU"/>
              </w:rPr>
              <w:t>Financial Ratios</w:t>
            </w:r>
          </w:p>
        </w:tc>
        <w:tc>
          <w:tcPr>
            <w:tcW w:w="708" w:type="dxa"/>
            <w:tcBorders>
              <w:top w:val="single" w:sz="4" w:space="0" w:color="auto"/>
              <w:left w:val="single" w:sz="4" w:space="0" w:color="auto"/>
              <w:bottom w:val="single" w:sz="4" w:space="0" w:color="auto"/>
              <w:right w:val="single" w:sz="4" w:space="0" w:color="auto"/>
            </w:tcBorders>
            <w:shd w:val="clear" w:color="000000" w:fill="000000"/>
            <w:noWrap/>
            <w:hideMark/>
          </w:tcPr>
          <w:p w14:paraId="65F3E26E"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567" w:type="dxa"/>
            <w:tcBorders>
              <w:top w:val="single" w:sz="4" w:space="0" w:color="auto"/>
              <w:left w:val="single" w:sz="4" w:space="0" w:color="auto"/>
              <w:bottom w:val="single" w:sz="4" w:space="0" w:color="auto"/>
              <w:right w:val="single" w:sz="4" w:space="0" w:color="auto"/>
            </w:tcBorders>
            <w:shd w:val="clear" w:color="000000" w:fill="000000"/>
            <w:noWrap/>
            <w:hideMark/>
          </w:tcPr>
          <w:p w14:paraId="58427D23"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bl>
    <w:p w14:paraId="16E00C07" w14:textId="2C3A1C3F" w:rsidR="00BC6B83" w:rsidRDefault="00BC6B83" w:rsidP="0094505A"/>
    <w:tbl>
      <w:tblPr>
        <w:tblW w:w="16054" w:type="dxa"/>
        <w:tblInd w:w="-1149" w:type="dxa"/>
        <w:tblLayout w:type="fixed"/>
        <w:tblLook w:val="04A0" w:firstRow="1" w:lastRow="0" w:firstColumn="1" w:lastColumn="0" w:noHBand="0" w:noVBand="1"/>
      </w:tblPr>
      <w:tblGrid>
        <w:gridCol w:w="855"/>
        <w:gridCol w:w="1560"/>
        <w:gridCol w:w="7937"/>
        <w:gridCol w:w="2488"/>
        <w:gridCol w:w="379"/>
        <w:gridCol w:w="709"/>
        <w:gridCol w:w="851"/>
        <w:gridCol w:w="708"/>
        <w:gridCol w:w="567"/>
      </w:tblGrid>
      <w:tr w:rsidR="00BC6B83" w:rsidRPr="005E45F2" w14:paraId="10D71F6B" w14:textId="77777777" w:rsidTr="00AF55A1">
        <w:trPr>
          <w:cantSplit/>
          <w:trHeight w:val="1755"/>
        </w:trPr>
        <w:tc>
          <w:tcPr>
            <w:tcW w:w="855" w:type="dxa"/>
            <w:tcBorders>
              <w:top w:val="single" w:sz="8" w:space="0" w:color="auto"/>
              <w:left w:val="single" w:sz="8" w:space="0" w:color="auto"/>
              <w:bottom w:val="single" w:sz="8" w:space="0" w:color="auto"/>
              <w:right w:val="nil"/>
            </w:tcBorders>
            <w:shd w:val="clear" w:color="000000" w:fill="FFE699"/>
            <w:noWrap/>
            <w:textDirection w:val="btLr"/>
            <w:vAlign w:val="center"/>
            <w:hideMark/>
          </w:tcPr>
          <w:p w14:paraId="7F5B154C" w14:textId="77777777" w:rsidR="00BC6B83" w:rsidRPr="005E45F2" w:rsidRDefault="00BC6B83" w:rsidP="0094505A">
            <w:pPr>
              <w:spacing w:after="0" w:line="240" w:lineRule="auto"/>
              <w:ind w:left="113" w:right="113"/>
              <w:rPr>
                <w:rFonts w:eastAsia="Times New Roman" w:cstheme="minorHAnsi"/>
                <w:b/>
                <w:bCs/>
                <w:color w:val="000000"/>
                <w:lang w:eastAsia="en-AU"/>
              </w:rPr>
            </w:pPr>
            <w:r w:rsidRPr="005E45F2">
              <w:rPr>
                <w:rFonts w:eastAsia="Times New Roman" w:cstheme="minorHAnsi"/>
                <w:b/>
                <w:bCs/>
                <w:color w:val="000000"/>
                <w:lang w:eastAsia="en-AU"/>
              </w:rPr>
              <w:t>PILLARS</w:t>
            </w:r>
          </w:p>
        </w:tc>
        <w:tc>
          <w:tcPr>
            <w:tcW w:w="156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44D0A34" w14:textId="77777777" w:rsidR="00BC6B83" w:rsidRPr="005E45F2" w:rsidRDefault="00BC6B83" w:rsidP="0094505A">
            <w:pPr>
              <w:spacing w:after="0" w:line="240" w:lineRule="auto"/>
              <w:rPr>
                <w:rFonts w:eastAsia="Times New Roman" w:cstheme="minorHAnsi"/>
                <w:b/>
                <w:bCs/>
                <w:color w:val="000000"/>
                <w:lang w:eastAsia="en-AU"/>
              </w:rPr>
            </w:pPr>
            <w:r w:rsidRPr="005E45F2">
              <w:rPr>
                <w:rFonts w:eastAsia="Times New Roman" w:cstheme="minorHAnsi"/>
                <w:b/>
                <w:bCs/>
                <w:color w:val="000000"/>
                <w:lang w:eastAsia="en-AU"/>
              </w:rPr>
              <w:t>Criteria</w:t>
            </w:r>
          </w:p>
        </w:tc>
        <w:tc>
          <w:tcPr>
            <w:tcW w:w="7937" w:type="dxa"/>
            <w:tcBorders>
              <w:top w:val="single" w:sz="4" w:space="0" w:color="auto"/>
              <w:left w:val="nil"/>
              <w:bottom w:val="single" w:sz="4" w:space="0" w:color="auto"/>
              <w:right w:val="single" w:sz="4" w:space="0" w:color="auto"/>
            </w:tcBorders>
            <w:shd w:val="clear" w:color="000000" w:fill="000000"/>
            <w:noWrap/>
            <w:vAlign w:val="center"/>
            <w:hideMark/>
          </w:tcPr>
          <w:p w14:paraId="7A8D67FF"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Assessed?</w:t>
            </w:r>
          </w:p>
        </w:tc>
        <w:tc>
          <w:tcPr>
            <w:tcW w:w="2488" w:type="dxa"/>
            <w:tcBorders>
              <w:top w:val="single" w:sz="4" w:space="0" w:color="auto"/>
              <w:left w:val="nil"/>
              <w:bottom w:val="single" w:sz="4" w:space="0" w:color="auto"/>
              <w:right w:val="single" w:sz="4" w:space="0" w:color="auto"/>
            </w:tcBorders>
            <w:shd w:val="clear" w:color="000000" w:fill="000000"/>
            <w:noWrap/>
            <w:vAlign w:val="center"/>
            <w:hideMark/>
          </w:tcPr>
          <w:p w14:paraId="1DDB8C30" w14:textId="77777777" w:rsidR="00BC6B83" w:rsidRPr="005E45F2" w:rsidRDefault="00BC6B83"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Scored?</w:t>
            </w:r>
          </w:p>
        </w:tc>
        <w:tc>
          <w:tcPr>
            <w:tcW w:w="379" w:type="dxa"/>
            <w:tcBorders>
              <w:top w:val="single" w:sz="4" w:space="0" w:color="auto"/>
              <w:left w:val="single" w:sz="4" w:space="0" w:color="auto"/>
              <w:bottom w:val="single" w:sz="4" w:space="0" w:color="auto"/>
              <w:right w:val="single" w:sz="4" w:space="0" w:color="auto"/>
            </w:tcBorders>
            <w:shd w:val="clear" w:color="000000" w:fill="70AD47"/>
            <w:textDirection w:val="btLr"/>
            <w:hideMark/>
          </w:tcPr>
          <w:p w14:paraId="0A9DCC4E"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Optimised</w:t>
            </w:r>
          </w:p>
        </w:tc>
        <w:tc>
          <w:tcPr>
            <w:tcW w:w="709" w:type="dxa"/>
            <w:tcBorders>
              <w:top w:val="single" w:sz="4" w:space="0" w:color="auto"/>
              <w:left w:val="nil"/>
              <w:bottom w:val="single" w:sz="4" w:space="0" w:color="auto"/>
              <w:right w:val="single" w:sz="4" w:space="0" w:color="auto"/>
            </w:tcBorders>
            <w:shd w:val="clear" w:color="000000" w:fill="92D050"/>
            <w:textDirection w:val="btLr"/>
            <w:hideMark/>
          </w:tcPr>
          <w:p w14:paraId="62B38F05"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Performing</w:t>
            </w: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1D82A5FC"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Maintaining</w:t>
            </w:r>
          </w:p>
        </w:tc>
        <w:tc>
          <w:tcPr>
            <w:tcW w:w="708" w:type="dxa"/>
            <w:tcBorders>
              <w:top w:val="single" w:sz="4" w:space="0" w:color="auto"/>
              <w:left w:val="nil"/>
              <w:bottom w:val="single" w:sz="4" w:space="0" w:color="auto"/>
              <w:right w:val="single" w:sz="4" w:space="0" w:color="auto"/>
            </w:tcBorders>
            <w:shd w:val="clear" w:color="000000" w:fill="FFC000"/>
            <w:textDirection w:val="btLr"/>
            <w:hideMark/>
          </w:tcPr>
          <w:p w14:paraId="38266EFE"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Developing</w:t>
            </w:r>
          </w:p>
        </w:tc>
        <w:tc>
          <w:tcPr>
            <w:tcW w:w="567" w:type="dxa"/>
            <w:tcBorders>
              <w:top w:val="single" w:sz="4" w:space="0" w:color="auto"/>
              <w:left w:val="nil"/>
              <w:bottom w:val="single" w:sz="4" w:space="0" w:color="auto"/>
              <w:right w:val="single" w:sz="4" w:space="0" w:color="auto"/>
            </w:tcBorders>
            <w:shd w:val="clear" w:color="000000" w:fill="FF0000"/>
            <w:textDirection w:val="btLr"/>
            <w:hideMark/>
          </w:tcPr>
          <w:p w14:paraId="357CD3D3" w14:textId="77777777" w:rsidR="00BC6B83" w:rsidRPr="005E45F2" w:rsidRDefault="00BC6B83"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Not in Place</w:t>
            </w:r>
          </w:p>
        </w:tc>
      </w:tr>
      <w:tr w:rsidR="00BC6B83" w:rsidRPr="00113F77" w14:paraId="0B823E56" w14:textId="77777777" w:rsidTr="00AF55A1">
        <w:trPr>
          <w:trHeight w:val="2895"/>
        </w:trPr>
        <w:tc>
          <w:tcPr>
            <w:tcW w:w="855" w:type="dxa"/>
            <w:vMerge w:val="restart"/>
            <w:tcBorders>
              <w:top w:val="single" w:sz="4" w:space="0" w:color="auto"/>
              <w:left w:val="single" w:sz="4" w:space="0" w:color="auto"/>
              <w:bottom w:val="single" w:sz="4" w:space="0" w:color="auto"/>
              <w:right w:val="nil"/>
            </w:tcBorders>
            <w:shd w:val="clear" w:color="000000" w:fill="D9D9D9"/>
            <w:noWrap/>
            <w:textDirection w:val="btLr"/>
            <w:vAlign w:val="center"/>
            <w:hideMark/>
          </w:tcPr>
          <w:p w14:paraId="50B039D8" w14:textId="77777777" w:rsidR="00BC6B83" w:rsidRDefault="00BC6B83" w:rsidP="0094505A">
            <w:pPr>
              <w:spacing w:after="0" w:line="240" w:lineRule="auto"/>
              <w:rPr>
                <w:rFonts w:ascii="Arial" w:eastAsia="Times New Roman" w:hAnsi="Arial" w:cs="Arial"/>
                <w:b/>
                <w:bCs/>
                <w:color w:val="000000"/>
                <w:lang w:eastAsia="en-AU"/>
              </w:rPr>
            </w:pPr>
            <w:r w:rsidRPr="00113F77">
              <w:rPr>
                <w:rFonts w:ascii="Arial" w:eastAsia="Times New Roman" w:hAnsi="Arial" w:cs="Arial"/>
                <w:b/>
                <w:bCs/>
                <w:color w:val="000000"/>
                <w:lang w:eastAsia="en-AU"/>
              </w:rPr>
              <w:t>Planning</w:t>
            </w:r>
          </w:p>
          <w:p w14:paraId="13A7E571"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B19EEF4" w14:textId="36D63F43"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Strategic Plan</w:t>
            </w:r>
            <w:r w:rsidR="00AF55A1">
              <w:rPr>
                <w:rFonts w:ascii="Calibri" w:eastAsia="Times New Roman" w:hAnsi="Calibri" w:cs="Calibri"/>
                <w:b/>
                <w:bCs/>
                <w:color w:val="000000"/>
                <w:lang w:eastAsia="en-AU"/>
              </w:rPr>
              <w:t>ning</w:t>
            </w:r>
          </w:p>
        </w:tc>
        <w:tc>
          <w:tcPr>
            <w:tcW w:w="7937" w:type="dxa"/>
            <w:tcBorders>
              <w:top w:val="single" w:sz="4" w:space="0" w:color="auto"/>
              <w:left w:val="nil"/>
              <w:bottom w:val="single" w:sz="4" w:space="0" w:color="auto"/>
              <w:right w:val="single" w:sz="4" w:space="0" w:color="auto"/>
            </w:tcBorders>
            <w:shd w:val="clear" w:color="auto" w:fill="auto"/>
            <w:hideMark/>
          </w:tcPr>
          <w:p w14:paraId="002453B7" w14:textId="77777777" w:rsidR="00AF55A1" w:rsidRPr="00AF55A1" w:rsidRDefault="00AF55A1" w:rsidP="0094505A">
            <w:pPr>
              <w:rPr>
                <w:rFonts w:eastAsia="Times New Roman" w:cstheme="minorHAnsi"/>
                <w:color w:val="000000"/>
                <w:lang w:eastAsia="en-AU"/>
              </w:rPr>
            </w:pPr>
            <w:r w:rsidRPr="00AF55A1">
              <w:rPr>
                <w:rFonts w:eastAsia="Times New Roman" w:cstheme="minorHAnsi"/>
                <w:color w:val="000000"/>
                <w:lang w:eastAsia="en-AU"/>
              </w:rPr>
              <w:t xml:space="preserve">Strategic Planning is an obligation against all categories, the number and sophistication reflect the amount of the funding provided. </w:t>
            </w:r>
          </w:p>
          <w:p w14:paraId="44F7BB89" w14:textId="77777777" w:rsidR="00AF55A1" w:rsidRPr="00AF55A1" w:rsidRDefault="00AF55A1" w:rsidP="0094505A">
            <w:pPr>
              <w:rPr>
                <w:rFonts w:eastAsia="Times New Roman" w:cstheme="minorHAnsi"/>
                <w:color w:val="000000"/>
                <w:lang w:eastAsia="en-AU"/>
              </w:rPr>
            </w:pPr>
            <w:r w:rsidRPr="00AF55A1">
              <w:rPr>
                <w:rFonts w:eastAsia="Times New Roman" w:cstheme="minorHAnsi"/>
                <w:color w:val="000000"/>
                <w:lang w:eastAsia="en-AU"/>
              </w:rPr>
              <w:t xml:space="preserve">The purpose of the question set is to have an open discussion as to how the sport considers its progress over the last 12 months. The critical element is to demonstrate how the strategic plan are being developed, reviewed and implemented. </w:t>
            </w:r>
          </w:p>
          <w:p w14:paraId="1CF0C462" w14:textId="25103765" w:rsidR="00BC6B83" w:rsidRPr="00AF55A1" w:rsidRDefault="00AF55A1" w:rsidP="0094505A">
            <w:pPr>
              <w:spacing w:after="0" w:line="240" w:lineRule="auto"/>
              <w:rPr>
                <w:rFonts w:ascii="Calibri" w:eastAsia="Times New Roman" w:hAnsi="Calibri" w:cs="Calibri"/>
                <w:color w:val="000000"/>
                <w:lang w:eastAsia="en-AU"/>
              </w:rPr>
            </w:pPr>
            <w:r w:rsidRPr="00AF55A1">
              <w:rPr>
                <w:rFonts w:eastAsia="Times New Roman" w:cstheme="minorHAnsi"/>
                <w:color w:val="000000"/>
                <w:lang w:eastAsia="en-AU"/>
              </w:rPr>
              <w:t xml:space="preserve">The score is to be set at </w:t>
            </w:r>
            <w:r>
              <w:rPr>
                <w:rFonts w:eastAsia="Times New Roman" w:cstheme="minorHAnsi"/>
                <w:color w:val="000000"/>
                <w:lang w:eastAsia="en-AU"/>
              </w:rPr>
              <w:t>M</w:t>
            </w:r>
            <w:r w:rsidRPr="00AF55A1">
              <w:rPr>
                <w:rFonts w:eastAsia="Times New Roman" w:cstheme="minorHAnsi"/>
                <w:color w:val="000000"/>
                <w:lang w:eastAsia="en-AU"/>
              </w:rPr>
              <w:t>aintaining unless there can be demonstrable improvement from the previous 12 months in which case a Performing score may be given. Alternately if there is concern that there has been a decline compared to the past 12 month a Developing score may be allocated</w:t>
            </w:r>
          </w:p>
        </w:tc>
        <w:tc>
          <w:tcPr>
            <w:tcW w:w="2488" w:type="dxa"/>
            <w:tcBorders>
              <w:top w:val="single" w:sz="4" w:space="0" w:color="auto"/>
              <w:left w:val="nil"/>
              <w:bottom w:val="single" w:sz="4" w:space="0" w:color="auto"/>
              <w:right w:val="single" w:sz="4" w:space="0" w:color="auto"/>
            </w:tcBorders>
            <w:shd w:val="clear" w:color="auto" w:fill="auto"/>
            <w:hideMark/>
          </w:tcPr>
          <w:p w14:paraId="5BAAB0DA"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3E4F7F73"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709" w:type="dxa"/>
            <w:tcBorders>
              <w:top w:val="single" w:sz="4" w:space="0" w:color="auto"/>
              <w:left w:val="nil"/>
              <w:bottom w:val="single" w:sz="4" w:space="0" w:color="auto"/>
              <w:right w:val="single" w:sz="4" w:space="0" w:color="auto"/>
            </w:tcBorders>
            <w:shd w:val="clear" w:color="000000" w:fill="92D050"/>
            <w:hideMark/>
          </w:tcPr>
          <w:p w14:paraId="0AD939F8"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single" w:sz="4" w:space="0" w:color="auto"/>
              <w:left w:val="nil"/>
              <w:bottom w:val="single" w:sz="4" w:space="0" w:color="auto"/>
              <w:right w:val="single" w:sz="4" w:space="0" w:color="auto"/>
            </w:tcBorders>
            <w:shd w:val="clear" w:color="000000" w:fill="C6E0B4"/>
            <w:hideMark/>
          </w:tcPr>
          <w:p w14:paraId="4A9194BE"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nil"/>
              <w:bottom w:val="single" w:sz="4" w:space="0" w:color="auto"/>
              <w:right w:val="single" w:sz="4" w:space="0" w:color="auto"/>
            </w:tcBorders>
            <w:shd w:val="clear" w:color="000000" w:fill="FFC000"/>
            <w:hideMark/>
          </w:tcPr>
          <w:p w14:paraId="4E0418F6"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nil"/>
              <w:bottom w:val="single" w:sz="4" w:space="0" w:color="auto"/>
              <w:right w:val="single" w:sz="4" w:space="0" w:color="auto"/>
            </w:tcBorders>
            <w:shd w:val="clear" w:color="000000" w:fill="000000"/>
            <w:noWrap/>
            <w:hideMark/>
          </w:tcPr>
          <w:p w14:paraId="0E3E6A57"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r w:rsidR="00BC6B83" w:rsidRPr="00113F77" w14:paraId="26697F43" w14:textId="77777777" w:rsidTr="00AF55A1">
        <w:trPr>
          <w:trHeight w:val="2775"/>
        </w:trPr>
        <w:tc>
          <w:tcPr>
            <w:tcW w:w="855" w:type="dxa"/>
            <w:vMerge/>
            <w:tcBorders>
              <w:top w:val="single" w:sz="4" w:space="0" w:color="auto"/>
              <w:left w:val="single" w:sz="4" w:space="0" w:color="auto"/>
              <w:bottom w:val="single" w:sz="4" w:space="0" w:color="auto"/>
              <w:right w:val="nil"/>
            </w:tcBorders>
            <w:vAlign w:val="center"/>
            <w:hideMark/>
          </w:tcPr>
          <w:p w14:paraId="1E9E1B99" w14:textId="77777777" w:rsidR="00BC6B83" w:rsidRPr="00113F77" w:rsidRDefault="00BC6B83"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2957275" w14:textId="3BC54EA7" w:rsidR="00BC6B83" w:rsidRPr="00113F77" w:rsidRDefault="00BC6B83"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 xml:space="preserve"> Operational Plan</w:t>
            </w:r>
            <w:r w:rsidR="00AF55A1">
              <w:rPr>
                <w:rFonts w:ascii="Calibri" w:eastAsia="Times New Roman" w:hAnsi="Calibri" w:cs="Calibri"/>
                <w:b/>
                <w:bCs/>
                <w:color w:val="000000"/>
                <w:lang w:eastAsia="en-AU"/>
              </w:rPr>
              <w:t>ning</w:t>
            </w:r>
          </w:p>
        </w:tc>
        <w:tc>
          <w:tcPr>
            <w:tcW w:w="7937" w:type="dxa"/>
            <w:tcBorders>
              <w:top w:val="single" w:sz="4" w:space="0" w:color="auto"/>
              <w:left w:val="nil"/>
              <w:bottom w:val="single" w:sz="4" w:space="0" w:color="auto"/>
              <w:right w:val="single" w:sz="4" w:space="0" w:color="auto"/>
            </w:tcBorders>
            <w:shd w:val="clear" w:color="auto" w:fill="auto"/>
            <w:hideMark/>
          </w:tcPr>
          <w:p w14:paraId="6951D641" w14:textId="77777777" w:rsidR="00AF55A1"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element is an obligation against all categories, the number and sophistication reflect the amount of the funding provided.</w:t>
            </w:r>
          </w:p>
          <w:p w14:paraId="3A2936E7" w14:textId="77777777" w:rsidR="00AF55A1" w:rsidRDefault="00AF55A1" w:rsidP="0094505A">
            <w:pPr>
              <w:spacing w:after="0" w:line="240" w:lineRule="auto"/>
              <w:rPr>
                <w:rFonts w:ascii="Calibri" w:eastAsia="Times New Roman" w:hAnsi="Calibri" w:cs="Calibri"/>
                <w:color w:val="000000"/>
                <w:lang w:eastAsia="en-AU"/>
              </w:rPr>
            </w:pPr>
          </w:p>
          <w:p w14:paraId="663D7CD0" w14:textId="77777777" w:rsidR="00AF55A1"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The purpose of the question set is to have an open discussion as to how the sport considers its progress over the last 12 months. The critical element is to demonstrate how the operational plan was developed, reviewed and implemented. </w:t>
            </w:r>
          </w:p>
          <w:p w14:paraId="2A54BCFC" w14:textId="02E8BDBB"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br/>
              <w:t xml:space="preserve">The score is to be set at </w:t>
            </w:r>
            <w:r w:rsidR="00AF55A1">
              <w:rPr>
                <w:rFonts w:ascii="Calibri" w:eastAsia="Times New Roman" w:hAnsi="Calibri" w:cs="Calibri"/>
                <w:color w:val="000000"/>
                <w:lang w:eastAsia="en-AU"/>
              </w:rPr>
              <w:t>M</w:t>
            </w:r>
            <w:r w:rsidRPr="00113F77">
              <w:rPr>
                <w:rFonts w:ascii="Calibri" w:eastAsia="Times New Roman" w:hAnsi="Calibri" w:cs="Calibri"/>
                <w:color w:val="000000"/>
                <w:lang w:eastAsia="en-AU"/>
              </w:rPr>
              <w:t xml:space="preserve">aintaining unless there can be demonstrable improvement from the previous 12 months in which case a Performing score may be given. </w:t>
            </w:r>
            <w:r w:rsidR="00AF55A1">
              <w:rPr>
                <w:rFonts w:ascii="Calibri" w:eastAsia="Times New Roman" w:hAnsi="Calibri" w:cs="Calibri"/>
                <w:color w:val="000000"/>
                <w:lang w:eastAsia="en-AU"/>
              </w:rPr>
              <w:t>A</w:t>
            </w:r>
            <w:r w:rsidRPr="00113F77">
              <w:rPr>
                <w:rFonts w:ascii="Calibri" w:eastAsia="Times New Roman" w:hAnsi="Calibri" w:cs="Calibri"/>
                <w:color w:val="000000"/>
                <w:lang w:eastAsia="en-AU"/>
              </w:rPr>
              <w:t>lternately if there is concern that there has been a decline compared to the past 12 month a Developing score may be allocated.</w:t>
            </w:r>
          </w:p>
        </w:tc>
        <w:tc>
          <w:tcPr>
            <w:tcW w:w="2488" w:type="dxa"/>
            <w:tcBorders>
              <w:top w:val="single" w:sz="4" w:space="0" w:color="auto"/>
              <w:left w:val="nil"/>
              <w:bottom w:val="single" w:sz="4" w:space="0" w:color="auto"/>
              <w:right w:val="single" w:sz="4" w:space="0" w:color="auto"/>
            </w:tcBorders>
            <w:shd w:val="clear" w:color="auto" w:fill="auto"/>
            <w:hideMark/>
          </w:tcPr>
          <w:p w14:paraId="0FE2D828" w14:textId="77777777" w:rsidR="00BC6B83" w:rsidRPr="00113F77" w:rsidRDefault="00BC6B83"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0C8B2A63"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c>
          <w:tcPr>
            <w:tcW w:w="709" w:type="dxa"/>
            <w:tcBorders>
              <w:top w:val="single" w:sz="4" w:space="0" w:color="auto"/>
              <w:left w:val="nil"/>
              <w:bottom w:val="single" w:sz="4" w:space="0" w:color="auto"/>
              <w:right w:val="single" w:sz="4" w:space="0" w:color="auto"/>
            </w:tcBorders>
            <w:shd w:val="clear" w:color="000000" w:fill="92D050"/>
            <w:hideMark/>
          </w:tcPr>
          <w:p w14:paraId="51E5BFC0"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single" w:sz="4" w:space="0" w:color="auto"/>
              <w:left w:val="nil"/>
              <w:bottom w:val="single" w:sz="4" w:space="0" w:color="auto"/>
              <w:right w:val="single" w:sz="4" w:space="0" w:color="auto"/>
            </w:tcBorders>
            <w:shd w:val="clear" w:color="000000" w:fill="C6E0B4"/>
            <w:hideMark/>
          </w:tcPr>
          <w:p w14:paraId="75FA13E5"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nil"/>
              <w:bottom w:val="single" w:sz="4" w:space="0" w:color="auto"/>
              <w:right w:val="single" w:sz="4" w:space="0" w:color="auto"/>
            </w:tcBorders>
            <w:shd w:val="clear" w:color="000000" w:fill="FFC000"/>
            <w:hideMark/>
          </w:tcPr>
          <w:p w14:paraId="15DA2EA8" w14:textId="77777777" w:rsidR="00BC6B83" w:rsidRPr="005E45F2" w:rsidRDefault="00BC6B83"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nil"/>
              <w:bottom w:val="single" w:sz="4" w:space="0" w:color="auto"/>
              <w:right w:val="single" w:sz="4" w:space="0" w:color="auto"/>
            </w:tcBorders>
            <w:shd w:val="clear" w:color="000000" w:fill="000000"/>
            <w:noWrap/>
            <w:hideMark/>
          </w:tcPr>
          <w:p w14:paraId="6E3C9D3F" w14:textId="77777777" w:rsidR="00BC6B83" w:rsidRPr="005E45F2" w:rsidRDefault="00BC6B83" w:rsidP="0094505A">
            <w:pPr>
              <w:spacing w:after="0" w:line="240" w:lineRule="auto"/>
              <w:rPr>
                <w:rFonts w:ascii="Calibri" w:eastAsia="Times New Roman" w:hAnsi="Calibri" w:cs="Calibri"/>
                <w:color w:val="000000"/>
                <w:sz w:val="20"/>
                <w:szCs w:val="20"/>
                <w:lang w:eastAsia="en-AU"/>
              </w:rPr>
            </w:pPr>
          </w:p>
        </w:tc>
      </w:tr>
    </w:tbl>
    <w:p w14:paraId="0A255F94" w14:textId="77777777" w:rsidR="00BC6B83" w:rsidRDefault="00BC6B83" w:rsidP="0094505A"/>
    <w:tbl>
      <w:tblPr>
        <w:tblW w:w="16059" w:type="dxa"/>
        <w:tblInd w:w="-1154" w:type="dxa"/>
        <w:tblLayout w:type="fixed"/>
        <w:tblLook w:val="04A0" w:firstRow="1" w:lastRow="0" w:firstColumn="1" w:lastColumn="0" w:noHBand="0" w:noVBand="1"/>
      </w:tblPr>
      <w:tblGrid>
        <w:gridCol w:w="10"/>
        <w:gridCol w:w="850"/>
        <w:gridCol w:w="1560"/>
        <w:gridCol w:w="7932"/>
        <w:gridCol w:w="6"/>
        <w:gridCol w:w="2487"/>
        <w:gridCol w:w="379"/>
        <w:gridCol w:w="709"/>
        <w:gridCol w:w="851"/>
        <w:gridCol w:w="708"/>
        <w:gridCol w:w="567"/>
      </w:tblGrid>
      <w:tr w:rsidR="00987BC1" w:rsidRPr="005E45F2" w14:paraId="2971BEA6" w14:textId="77777777" w:rsidTr="00AF55A1">
        <w:trPr>
          <w:gridBefore w:val="1"/>
          <w:wBefore w:w="10" w:type="dxa"/>
          <w:cantSplit/>
          <w:trHeight w:val="1755"/>
        </w:trPr>
        <w:tc>
          <w:tcPr>
            <w:tcW w:w="850" w:type="dxa"/>
            <w:tcBorders>
              <w:top w:val="single" w:sz="8" w:space="0" w:color="auto"/>
              <w:left w:val="single" w:sz="8" w:space="0" w:color="auto"/>
              <w:bottom w:val="single" w:sz="8" w:space="0" w:color="auto"/>
              <w:right w:val="nil"/>
            </w:tcBorders>
            <w:shd w:val="clear" w:color="000000" w:fill="FFE699"/>
            <w:noWrap/>
            <w:textDirection w:val="btLr"/>
            <w:vAlign w:val="center"/>
            <w:hideMark/>
          </w:tcPr>
          <w:p w14:paraId="6B38794B" w14:textId="77777777" w:rsidR="00987BC1" w:rsidRPr="005E45F2" w:rsidRDefault="00987BC1" w:rsidP="0094505A">
            <w:pPr>
              <w:spacing w:after="0" w:line="240" w:lineRule="auto"/>
              <w:ind w:left="113" w:right="113"/>
              <w:rPr>
                <w:rFonts w:eastAsia="Times New Roman" w:cstheme="minorHAnsi"/>
                <w:b/>
                <w:bCs/>
                <w:color w:val="000000"/>
                <w:lang w:eastAsia="en-AU"/>
              </w:rPr>
            </w:pPr>
            <w:r w:rsidRPr="005E45F2">
              <w:rPr>
                <w:rFonts w:eastAsia="Times New Roman" w:cstheme="minorHAnsi"/>
                <w:b/>
                <w:bCs/>
                <w:color w:val="000000"/>
                <w:lang w:eastAsia="en-AU"/>
              </w:rPr>
              <w:t>PILLARS</w:t>
            </w:r>
          </w:p>
        </w:tc>
        <w:tc>
          <w:tcPr>
            <w:tcW w:w="156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09213BA" w14:textId="77777777" w:rsidR="00987BC1" w:rsidRPr="005E45F2" w:rsidRDefault="00987BC1" w:rsidP="0094505A">
            <w:pPr>
              <w:spacing w:after="0" w:line="240" w:lineRule="auto"/>
              <w:rPr>
                <w:rFonts w:eastAsia="Times New Roman" w:cstheme="minorHAnsi"/>
                <w:b/>
                <w:bCs/>
                <w:color w:val="000000"/>
                <w:lang w:eastAsia="en-AU"/>
              </w:rPr>
            </w:pPr>
            <w:r w:rsidRPr="005E45F2">
              <w:rPr>
                <w:rFonts w:eastAsia="Times New Roman" w:cstheme="minorHAnsi"/>
                <w:b/>
                <w:bCs/>
                <w:color w:val="000000"/>
                <w:lang w:eastAsia="en-AU"/>
              </w:rPr>
              <w:t>Criteria</w:t>
            </w:r>
          </w:p>
        </w:tc>
        <w:tc>
          <w:tcPr>
            <w:tcW w:w="7938" w:type="dxa"/>
            <w:gridSpan w:val="2"/>
            <w:tcBorders>
              <w:top w:val="single" w:sz="4" w:space="0" w:color="auto"/>
              <w:left w:val="nil"/>
              <w:bottom w:val="single" w:sz="4" w:space="0" w:color="auto"/>
              <w:right w:val="single" w:sz="4" w:space="0" w:color="auto"/>
            </w:tcBorders>
            <w:shd w:val="clear" w:color="000000" w:fill="000000"/>
            <w:noWrap/>
            <w:vAlign w:val="center"/>
            <w:hideMark/>
          </w:tcPr>
          <w:p w14:paraId="2F0BAC8D" w14:textId="77777777" w:rsidR="00987BC1" w:rsidRPr="005E45F2" w:rsidRDefault="00987BC1"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Assessed?</w:t>
            </w:r>
          </w:p>
        </w:tc>
        <w:tc>
          <w:tcPr>
            <w:tcW w:w="2487" w:type="dxa"/>
            <w:tcBorders>
              <w:top w:val="single" w:sz="4" w:space="0" w:color="auto"/>
              <w:left w:val="nil"/>
              <w:bottom w:val="single" w:sz="4" w:space="0" w:color="auto"/>
              <w:right w:val="single" w:sz="4" w:space="0" w:color="auto"/>
            </w:tcBorders>
            <w:shd w:val="clear" w:color="000000" w:fill="000000"/>
            <w:noWrap/>
            <w:vAlign w:val="center"/>
            <w:hideMark/>
          </w:tcPr>
          <w:p w14:paraId="6DE758F0" w14:textId="77777777" w:rsidR="00987BC1" w:rsidRPr="005E45F2" w:rsidRDefault="00987BC1" w:rsidP="0094505A">
            <w:pPr>
              <w:spacing w:after="0" w:line="240" w:lineRule="auto"/>
              <w:rPr>
                <w:rFonts w:eastAsia="Times New Roman" w:cstheme="minorHAnsi"/>
                <w:b/>
                <w:bCs/>
                <w:color w:val="FFFFFF"/>
                <w:lang w:eastAsia="en-AU"/>
              </w:rPr>
            </w:pPr>
            <w:r w:rsidRPr="005E45F2">
              <w:rPr>
                <w:rFonts w:eastAsia="Times New Roman" w:cstheme="minorHAnsi"/>
                <w:b/>
                <w:bCs/>
                <w:color w:val="FFFFFF"/>
                <w:lang w:eastAsia="en-AU"/>
              </w:rPr>
              <w:t>How is it Scored?</w:t>
            </w:r>
          </w:p>
        </w:tc>
        <w:tc>
          <w:tcPr>
            <w:tcW w:w="379" w:type="dxa"/>
            <w:tcBorders>
              <w:top w:val="single" w:sz="4" w:space="0" w:color="auto"/>
              <w:left w:val="single" w:sz="4" w:space="0" w:color="auto"/>
              <w:bottom w:val="single" w:sz="4" w:space="0" w:color="auto"/>
              <w:right w:val="single" w:sz="4" w:space="0" w:color="auto"/>
            </w:tcBorders>
            <w:shd w:val="clear" w:color="000000" w:fill="70AD47"/>
            <w:textDirection w:val="btLr"/>
            <w:hideMark/>
          </w:tcPr>
          <w:p w14:paraId="5F4BE679" w14:textId="77777777" w:rsidR="00987BC1" w:rsidRPr="005E45F2" w:rsidRDefault="00987BC1"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Optimised</w:t>
            </w:r>
          </w:p>
        </w:tc>
        <w:tc>
          <w:tcPr>
            <w:tcW w:w="709" w:type="dxa"/>
            <w:tcBorders>
              <w:top w:val="single" w:sz="4" w:space="0" w:color="auto"/>
              <w:left w:val="nil"/>
              <w:bottom w:val="single" w:sz="4" w:space="0" w:color="auto"/>
              <w:right w:val="single" w:sz="4" w:space="0" w:color="auto"/>
            </w:tcBorders>
            <w:shd w:val="clear" w:color="000000" w:fill="92D050"/>
            <w:textDirection w:val="btLr"/>
            <w:hideMark/>
          </w:tcPr>
          <w:p w14:paraId="7DD59063" w14:textId="77777777" w:rsidR="00987BC1" w:rsidRPr="005E45F2" w:rsidRDefault="00987BC1"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Performing</w:t>
            </w:r>
          </w:p>
        </w:tc>
        <w:tc>
          <w:tcPr>
            <w:tcW w:w="851" w:type="dxa"/>
            <w:tcBorders>
              <w:top w:val="single" w:sz="4" w:space="0" w:color="auto"/>
              <w:left w:val="nil"/>
              <w:bottom w:val="single" w:sz="4" w:space="0" w:color="auto"/>
              <w:right w:val="single" w:sz="4" w:space="0" w:color="auto"/>
            </w:tcBorders>
            <w:shd w:val="clear" w:color="000000" w:fill="C6E0B4"/>
            <w:textDirection w:val="btLr"/>
            <w:hideMark/>
          </w:tcPr>
          <w:p w14:paraId="05111D68" w14:textId="77777777" w:rsidR="00987BC1" w:rsidRPr="005E45F2" w:rsidRDefault="00987BC1"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Maintaining</w:t>
            </w:r>
          </w:p>
        </w:tc>
        <w:tc>
          <w:tcPr>
            <w:tcW w:w="708" w:type="dxa"/>
            <w:tcBorders>
              <w:top w:val="single" w:sz="4" w:space="0" w:color="auto"/>
              <w:left w:val="nil"/>
              <w:bottom w:val="single" w:sz="4" w:space="0" w:color="auto"/>
              <w:right w:val="single" w:sz="4" w:space="0" w:color="auto"/>
            </w:tcBorders>
            <w:shd w:val="clear" w:color="000000" w:fill="FFC000"/>
            <w:textDirection w:val="btLr"/>
            <w:hideMark/>
          </w:tcPr>
          <w:p w14:paraId="7CA1C092" w14:textId="77777777" w:rsidR="00987BC1" w:rsidRPr="005E45F2" w:rsidRDefault="00987BC1"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Developing</w:t>
            </w:r>
          </w:p>
        </w:tc>
        <w:tc>
          <w:tcPr>
            <w:tcW w:w="567" w:type="dxa"/>
            <w:tcBorders>
              <w:top w:val="single" w:sz="4" w:space="0" w:color="auto"/>
              <w:left w:val="nil"/>
              <w:bottom w:val="single" w:sz="4" w:space="0" w:color="auto"/>
              <w:right w:val="single" w:sz="4" w:space="0" w:color="auto"/>
            </w:tcBorders>
            <w:shd w:val="clear" w:color="000000" w:fill="FF0000"/>
            <w:textDirection w:val="btLr"/>
            <w:hideMark/>
          </w:tcPr>
          <w:p w14:paraId="64659E2B" w14:textId="77777777" w:rsidR="00987BC1" w:rsidRPr="005E45F2" w:rsidRDefault="00987BC1" w:rsidP="0094505A">
            <w:pPr>
              <w:spacing w:after="0" w:line="240" w:lineRule="auto"/>
              <w:ind w:left="113" w:right="113"/>
              <w:rPr>
                <w:rFonts w:eastAsia="Times New Roman" w:cstheme="minorHAnsi"/>
                <w:b/>
                <w:bCs/>
                <w:color w:val="000000"/>
                <w:sz w:val="20"/>
                <w:szCs w:val="20"/>
                <w:lang w:eastAsia="en-AU"/>
              </w:rPr>
            </w:pPr>
            <w:r w:rsidRPr="005E45F2">
              <w:rPr>
                <w:rFonts w:eastAsia="Times New Roman" w:cstheme="minorHAnsi"/>
                <w:b/>
                <w:bCs/>
                <w:color w:val="000000"/>
                <w:sz w:val="20"/>
                <w:szCs w:val="20"/>
                <w:lang w:eastAsia="en-AU"/>
              </w:rPr>
              <w:t>Not in Place</w:t>
            </w:r>
          </w:p>
        </w:tc>
      </w:tr>
      <w:tr w:rsidR="00987BC1" w:rsidRPr="00113F77" w14:paraId="1DDFA5D6" w14:textId="77777777" w:rsidTr="00AF55A1">
        <w:trPr>
          <w:cantSplit/>
          <w:trHeight w:val="2252"/>
        </w:trPr>
        <w:tc>
          <w:tcPr>
            <w:tcW w:w="86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01E6574" w14:textId="77777777" w:rsidR="009E41AA" w:rsidRDefault="009E41AA" w:rsidP="0094505A">
            <w:pPr>
              <w:spacing w:after="0" w:line="240" w:lineRule="auto"/>
              <w:ind w:left="113" w:right="113"/>
              <w:rPr>
                <w:rFonts w:ascii="Arial" w:eastAsia="Times New Roman" w:hAnsi="Arial" w:cs="Arial"/>
                <w:b/>
                <w:bCs/>
                <w:color w:val="000000"/>
                <w:lang w:eastAsia="en-AU"/>
              </w:rPr>
            </w:pPr>
            <w:r w:rsidRPr="00113F77">
              <w:rPr>
                <w:rFonts w:ascii="Arial" w:eastAsia="Times New Roman" w:hAnsi="Arial" w:cs="Arial"/>
                <w:b/>
                <w:bCs/>
                <w:color w:val="000000"/>
                <w:lang w:eastAsia="en-AU"/>
              </w:rPr>
              <w:lastRenderedPageBreak/>
              <w:t>Planning</w:t>
            </w:r>
          </w:p>
          <w:p w14:paraId="0F42DA22" w14:textId="77777777" w:rsidR="00987BC1" w:rsidRPr="00113F77" w:rsidRDefault="00987BC1" w:rsidP="0094505A">
            <w:pPr>
              <w:spacing w:after="0" w:line="240" w:lineRule="auto"/>
              <w:ind w:left="113" w:right="113"/>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2B711FD" w14:textId="77777777" w:rsidR="00987BC1" w:rsidRPr="00113F77" w:rsidRDefault="00987BC1"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Annual Budget</w:t>
            </w:r>
          </w:p>
        </w:tc>
        <w:tc>
          <w:tcPr>
            <w:tcW w:w="7932" w:type="dxa"/>
            <w:tcBorders>
              <w:top w:val="single" w:sz="4" w:space="0" w:color="auto"/>
              <w:left w:val="single" w:sz="4" w:space="0" w:color="auto"/>
              <w:bottom w:val="single" w:sz="4" w:space="0" w:color="auto"/>
              <w:right w:val="single" w:sz="4" w:space="0" w:color="auto"/>
            </w:tcBorders>
            <w:shd w:val="clear" w:color="auto" w:fill="auto"/>
            <w:hideMark/>
          </w:tcPr>
          <w:p w14:paraId="6BC514F9" w14:textId="77777777"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No score is attributed to this element, the information is used in conjunction with the annual revenue to develop the Financial Ratios.</w:t>
            </w:r>
          </w:p>
          <w:p w14:paraId="7A5E50B6" w14:textId="77777777" w:rsidR="004E4213" w:rsidRDefault="004E4213" w:rsidP="0094505A">
            <w:pPr>
              <w:spacing w:after="0" w:line="240" w:lineRule="auto"/>
              <w:rPr>
                <w:rFonts w:ascii="Calibri" w:eastAsia="Times New Roman" w:hAnsi="Calibri" w:cs="Calibri"/>
                <w:color w:val="000000"/>
                <w:lang w:eastAsia="en-AU"/>
              </w:rPr>
            </w:pPr>
          </w:p>
          <w:p w14:paraId="1439C867" w14:textId="0F4B57E6"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The Financial Ratios are submitted to the Increment Panel as part of the recommendation process.</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C9DD11" w14:textId="77777777"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Reported through the Financial Ratios</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66329580" w14:textId="77777777" w:rsidR="00987BC1" w:rsidRPr="005E45F2" w:rsidRDefault="00987BC1" w:rsidP="0094505A">
            <w:pPr>
              <w:spacing w:after="0" w:line="240" w:lineRule="auto"/>
              <w:rPr>
                <w:rFonts w:ascii="Arial" w:eastAsia="Times New Roman" w:hAnsi="Arial" w:cs="Arial"/>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000000" w:fill="000000"/>
            <w:noWrap/>
            <w:hideMark/>
          </w:tcPr>
          <w:p w14:paraId="3D9E3A29" w14:textId="77777777" w:rsidR="00987BC1" w:rsidRPr="005E45F2" w:rsidRDefault="00987BC1" w:rsidP="0094505A">
            <w:pPr>
              <w:spacing w:after="0" w:line="240" w:lineRule="auto"/>
              <w:rPr>
                <w:rFonts w:ascii="Arial" w:eastAsia="Times New Roman" w:hAnsi="Arial" w:cs="Arial"/>
                <w:color w:val="000000"/>
                <w:sz w:val="20"/>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000000" w:fill="C6E0B4"/>
            <w:textDirection w:val="btLr"/>
            <w:hideMark/>
          </w:tcPr>
          <w:p w14:paraId="7A2A1334" w14:textId="0FC4CD41" w:rsidR="00987BC1" w:rsidRPr="005E45F2" w:rsidRDefault="00987BC1" w:rsidP="0094505A">
            <w:pPr>
              <w:spacing w:after="0" w:line="240" w:lineRule="auto"/>
              <w:ind w:left="113" w:right="113"/>
              <w:rPr>
                <w:rFonts w:ascii="Calibri" w:eastAsia="Times New Roman" w:hAnsi="Calibri" w:cs="Calibri"/>
                <w:color w:val="000000"/>
                <w:sz w:val="20"/>
                <w:szCs w:val="20"/>
                <w:lang w:eastAsia="en-AU"/>
              </w:rPr>
            </w:pPr>
            <w:r w:rsidRPr="005E45F2">
              <w:rPr>
                <w:rFonts w:ascii="Calibri" w:eastAsia="Times New Roman" w:hAnsi="Calibri" w:cs="Calibri"/>
                <w:color w:val="000000"/>
                <w:sz w:val="20"/>
                <w:szCs w:val="20"/>
                <w:lang w:eastAsia="en-AU"/>
              </w:rPr>
              <w:t xml:space="preserve">Report provided by the </w:t>
            </w:r>
            <w:r w:rsidR="00F5278D">
              <w:rPr>
                <w:rFonts w:ascii="Calibri" w:eastAsia="Times New Roman" w:hAnsi="Calibri" w:cs="Calibri"/>
                <w:color w:val="000000"/>
                <w:sz w:val="20"/>
                <w:szCs w:val="20"/>
                <w:lang w:eastAsia="en-AU"/>
              </w:rPr>
              <w:t>F</w:t>
            </w:r>
            <w:r w:rsidRPr="005E45F2">
              <w:rPr>
                <w:rFonts w:ascii="Calibri" w:eastAsia="Times New Roman" w:hAnsi="Calibri" w:cs="Calibri"/>
                <w:color w:val="000000"/>
                <w:sz w:val="20"/>
                <w:szCs w:val="20"/>
                <w:lang w:eastAsia="en-AU"/>
              </w:rPr>
              <w:t>inancial Ratios</w:t>
            </w:r>
          </w:p>
        </w:tc>
        <w:tc>
          <w:tcPr>
            <w:tcW w:w="708" w:type="dxa"/>
            <w:tcBorders>
              <w:top w:val="single" w:sz="4" w:space="0" w:color="auto"/>
              <w:left w:val="single" w:sz="4" w:space="0" w:color="auto"/>
              <w:bottom w:val="single" w:sz="4" w:space="0" w:color="auto"/>
              <w:right w:val="single" w:sz="4" w:space="0" w:color="auto"/>
            </w:tcBorders>
            <w:shd w:val="clear" w:color="000000" w:fill="000000"/>
            <w:noWrap/>
            <w:hideMark/>
          </w:tcPr>
          <w:p w14:paraId="3B2FA9B4"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c>
          <w:tcPr>
            <w:tcW w:w="567" w:type="dxa"/>
            <w:tcBorders>
              <w:top w:val="single" w:sz="4" w:space="0" w:color="auto"/>
              <w:left w:val="single" w:sz="4" w:space="0" w:color="auto"/>
              <w:bottom w:val="single" w:sz="4" w:space="0" w:color="auto"/>
              <w:right w:val="single" w:sz="4" w:space="0" w:color="auto"/>
            </w:tcBorders>
            <w:shd w:val="clear" w:color="000000" w:fill="000000"/>
            <w:noWrap/>
            <w:hideMark/>
          </w:tcPr>
          <w:p w14:paraId="2E8E22F4"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r>
      <w:tr w:rsidR="00987BC1" w:rsidRPr="00113F77" w14:paraId="79EA6EC5" w14:textId="77777777" w:rsidTr="00AF55A1">
        <w:trPr>
          <w:trHeight w:val="3120"/>
        </w:trPr>
        <w:tc>
          <w:tcPr>
            <w:tcW w:w="86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9C940" w14:textId="77777777" w:rsidR="00987BC1" w:rsidRPr="00113F77" w:rsidRDefault="00987BC1"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EDA732B" w14:textId="5877CDD2" w:rsidR="00987BC1" w:rsidRPr="00113F77" w:rsidRDefault="00987BC1"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 xml:space="preserve">Risk Management </w:t>
            </w:r>
          </w:p>
        </w:tc>
        <w:tc>
          <w:tcPr>
            <w:tcW w:w="7932" w:type="dxa"/>
            <w:tcBorders>
              <w:top w:val="single" w:sz="4" w:space="0" w:color="auto"/>
              <w:left w:val="single" w:sz="4" w:space="0" w:color="auto"/>
              <w:bottom w:val="single" w:sz="4" w:space="0" w:color="auto"/>
              <w:right w:val="single" w:sz="4" w:space="0" w:color="auto"/>
            </w:tcBorders>
            <w:shd w:val="clear" w:color="auto" w:fill="auto"/>
            <w:hideMark/>
          </w:tcPr>
          <w:p w14:paraId="6DA5F5C8" w14:textId="6301EF17"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This element is an obligation against all categories, the number and sophistication reflect the amount of the funding provided. The purpose of the question set is to have an open discussion as to how the sport considers its progress over the last 12 months. The critical element is to demonstrate how the risks are being identified, reviewed and managed. </w:t>
            </w:r>
            <w:r w:rsidRPr="00113F77">
              <w:rPr>
                <w:rFonts w:ascii="Calibri" w:eastAsia="Times New Roman" w:hAnsi="Calibri" w:cs="Calibri"/>
                <w:color w:val="000000"/>
                <w:lang w:eastAsia="en-AU"/>
              </w:rPr>
              <w:br/>
            </w:r>
            <w:r w:rsidRPr="00113F77">
              <w:rPr>
                <w:rFonts w:ascii="Calibri" w:eastAsia="Times New Roman" w:hAnsi="Calibri" w:cs="Calibri"/>
                <w:color w:val="000000"/>
                <w:lang w:eastAsia="en-AU"/>
              </w:rPr>
              <w:br/>
              <w:t xml:space="preserve">The score is to be set at </w:t>
            </w:r>
            <w:r w:rsidR="004E4213">
              <w:rPr>
                <w:rFonts w:ascii="Calibri" w:eastAsia="Times New Roman" w:hAnsi="Calibri" w:cs="Calibri"/>
                <w:color w:val="000000"/>
                <w:lang w:eastAsia="en-AU"/>
              </w:rPr>
              <w:t>M</w:t>
            </w:r>
            <w:r w:rsidRPr="00113F77">
              <w:rPr>
                <w:rFonts w:ascii="Calibri" w:eastAsia="Times New Roman" w:hAnsi="Calibri" w:cs="Calibri"/>
                <w:color w:val="000000"/>
                <w:lang w:eastAsia="en-AU"/>
              </w:rPr>
              <w:t xml:space="preserve">aintaining unless there can be demonstrable improvement from the previous 12 months in which case a Performing score may be given. </w:t>
            </w:r>
          </w:p>
          <w:p w14:paraId="4121B19B" w14:textId="77777777" w:rsidR="004E4213" w:rsidRDefault="004E4213" w:rsidP="0094505A">
            <w:pPr>
              <w:spacing w:after="0" w:line="240" w:lineRule="auto"/>
              <w:rPr>
                <w:rFonts w:ascii="Calibri" w:eastAsia="Times New Roman" w:hAnsi="Calibri" w:cs="Calibri"/>
                <w:color w:val="000000"/>
                <w:lang w:eastAsia="en-AU"/>
              </w:rPr>
            </w:pPr>
          </w:p>
          <w:p w14:paraId="2D810713" w14:textId="12D2EED9"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Alternately if there is concern that there has been a decline compared to the past 12 month a Developing score may be allocated.</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F91E32" w14:textId="77777777"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75084A23" w14:textId="77777777" w:rsidR="00987BC1" w:rsidRPr="005E45F2" w:rsidRDefault="00987BC1" w:rsidP="0094505A">
            <w:pPr>
              <w:spacing w:after="0" w:line="240" w:lineRule="auto"/>
              <w:rPr>
                <w:rFonts w:ascii="Arial" w:eastAsia="Times New Roman" w:hAnsi="Arial" w:cs="Arial"/>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000000" w:fill="92D050"/>
            <w:hideMark/>
          </w:tcPr>
          <w:p w14:paraId="5A112915"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single" w:sz="4" w:space="0" w:color="auto"/>
              <w:left w:val="single" w:sz="4" w:space="0" w:color="auto"/>
              <w:bottom w:val="single" w:sz="4" w:space="0" w:color="auto"/>
              <w:right w:val="single" w:sz="4" w:space="0" w:color="auto"/>
            </w:tcBorders>
            <w:shd w:val="clear" w:color="000000" w:fill="C6E0B4"/>
            <w:hideMark/>
          </w:tcPr>
          <w:p w14:paraId="5F61FAF2"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single" w:sz="4" w:space="0" w:color="auto"/>
              <w:bottom w:val="single" w:sz="4" w:space="0" w:color="auto"/>
              <w:right w:val="single" w:sz="4" w:space="0" w:color="auto"/>
            </w:tcBorders>
            <w:shd w:val="clear" w:color="000000" w:fill="FFC000"/>
            <w:hideMark/>
          </w:tcPr>
          <w:p w14:paraId="4CE4FA78"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single" w:sz="4" w:space="0" w:color="auto"/>
              <w:bottom w:val="single" w:sz="4" w:space="0" w:color="auto"/>
              <w:right w:val="single" w:sz="4" w:space="0" w:color="auto"/>
            </w:tcBorders>
            <w:shd w:val="clear" w:color="000000" w:fill="000000"/>
            <w:noWrap/>
            <w:hideMark/>
          </w:tcPr>
          <w:p w14:paraId="07699E4C"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r>
      <w:tr w:rsidR="00987BC1" w:rsidRPr="00113F77" w14:paraId="4AA9F87C" w14:textId="77777777" w:rsidTr="00AF55A1">
        <w:trPr>
          <w:trHeight w:val="727"/>
        </w:trPr>
        <w:tc>
          <w:tcPr>
            <w:tcW w:w="86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7F5E" w14:textId="77777777" w:rsidR="00987BC1" w:rsidRPr="00113F77" w:rsidRDefault="00987BC1"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82B001B" w14:textId="77777777" w:rsidR="00987BC1" w:rsidRPr="00113F77" w:rsidRDefault="00987BC1"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Asset Management Plan</w:t>
            </w:r>
          </w:p>
        </w:tc>
        <w:tc>
          <w:tcPr>
            <w:tcW w:w="7932" w:type="dxa"/>
            <w:tcBorders>
              <w:top w:val="single" w:sz="4" w:space="0" w:color="auto"/>
              <w:left w:val="single" w:sz="4" w:space="0" w:color="auto"/>
              <w:bottom w:val="single" w:sz="4" w:space="0" w:color="auto"/>
              <w:right w:val="single" w:sz="4" w:space="0" w:color="auto"/>
            </w:tcBorders>
            <w:shd w:val="clear" w:color="auto" w:fill="auto"/>
            <w:hideMark/>
          </w:tcPr>
          <w:p w14:paraId="56FA6A6E" w14:textId="77777777"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 xml:space="preserve">This element is an obligation against all categories, the number and sophistication reflect the amount of the funding provided. The purpose of the question set is to have an open discussion as to how the sport considers its progress over the last 12 months and its </w:t>
            </w:r>
            <w:proofErr w:type="gramStart"/>
            <w:r w:rsidRPr="00113F77">
              <w:rPr>
                <w:rFonts w:ascii="Calibri" w:eastAsia="Times New Roman" w:hAnsi="Calibri" w:cs="Calibri"/>
                <w:color w:val="000000"/>
                <w:lang w:eastAsia="en-AU"/>
              </w:rPr>
              <w:t>long term</w:t>
            </w:r>
            <w:proofErr w:type="gramEnd"/>
            <w:r w:rsidRPr="00113F77">
              <w:rPr>
                <w:rFonts w:ascii="Calibri" w:eastAsia="Times New Roman" w:hAnsi="Calibri" w:cs="Calibri"/>
                <w:color w:val="000000"/>
                <w:lang w:eastAsia="en-AU"/>
              </w:rPr>
              <w:t xml:space="preserve"> plans. The critical element is to demonstrate how the future needs are being considered. </w:t>
            </w:r>
          </w:p>
          <w:p w14:paraId="105944C2" w14:textId="40A41282"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br/>
              <w:t xml:space="preserve">The score is to be set at </w:t>
            </w:r>
            <w:r w:rsidR="004E4213">
              <w:rPr>
                <w:rFonts w:ascii="Calibri" w:eastAsia="Times New Roman" w:hAnsi="Calibri" w:cs="Calibri"/>
                <w:color w:val="000000"/>
                <w:lang w:eastAsia="en-AU"/>
              </w:rPr>
              <w:t>M</w:t>
            </w:r>
            <w:r w:rsidRPr="00113F77">
              <w:rPr>
                <w:rFonts w:ascii="Calibri" w:eastAsia="Times New Roman" w:hAnsi="Calibri" w:cs="Calibri"/>
                <w:color w:val="000000"/>
                <w:lang w:eastAsia="en-AU"/>
              </w:rPr>
              <w:t xml:space="preserve">aintaining unless there can be demonstrable improvement from the previous 12 months in which case a Performing score may be given. </w:t>
            </w:r>
          </w:p>
          <w:p w14:paraId="29BA8B37" w14:textId="77777777" w:rsidR="004E4213" w:rsidRDefault="004E4213" w:rsidP="0094505A">
            <w:pPr>
              <w:spacing w:after="0" w:line="240" w:lineRule="auto"/>
              <w:rPr>
                <w:rFonts w:ascii="Calibri" w:eastAsia="Times New Roman" w:hAnsi="Calibri" w:cs="Calibri"/>
                <w:color w:val="000000"/>
                <w:lang w:eastAsia="en-AU"/>
              </w:rPr>
            </w:pPr>
          </w:p>
          <w:p w14:paraId="14AFE62D" w14:textId="4BAF9381"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Alternately if there is concern that there has been a decline compared to the past 12 month a Developing score may be allocated.</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1E0212" w14:textId="77777777"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09424F73" w14:textId="77777777" w:rsidR="00987BC1" w:rsidRPr="005E45F2" w:rsidRDefault="00987BC1" w:rsidP="0094505A">
            <w:pPr>
              <w:spacing w:after="0" w:line="240" w:lineRule="auto"/>
              <w:rPr>
                <w:rFonts w:ascii="Arial" w:eastAsia="Times New Roman" w:hAnsi="Arial" w:cs="Arial"/>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000000" w:fill="92D050"/>
            <w:hideMark/>
          </w:tcPr>
          <w:p w14:paraId="4FEE9943"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single" w:sz="4" w:space="0" w:color="auto"/>
              <w:left w:val="single" w:sz="4" w:space="0" w:color="auto"/>
              <w:bottom w:val="single" w:sz="4" w:space="0" w:color="auto"/>
              <w:right w:val="single" w:sz="4" w:space="0" w:color="auto"/>
            </w:tcBorders>
            <w:shd w:val="clear" w:color="000000" w:fill="C6E0B4"/>
            <w:hideMark/>
          </w:tcPr>
          <w:p w14:paraId="0F7A78CF"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single" w:sz="4" w:space="0" w:color="auto"/>
              <w:bottom w:val="single" w:sz="4" w:space="0" w:color="auto"/>
              <w:right w:val="single" w:sz="4" w:space="0" w:color="auto"/>
            </w:tcBorders>
            <w:shd w:val="clear" w:color="000000" w:fill="FFC000"/>
            <w:hideMark/>
          </w:tcPr>
          <w:p w14:paraId="68794C07"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single" w:sz="4" w:space="0" w:color="auto"/>
              <w:bottom w:val="single" w:sz="4" w:space="0" w:color="auto"/>
              <w:right w:val="single" w:sz="4" w:space="0" w:color="auto"/>
            </w:tcBorders>
            <w:shd w:val="clear" w:color="000000" w:fill="000000"/>
            <w:noWrap/>
            <w:hideMark/>
          </w:tcPr>
          <w:p w14:paraId="1066968A"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r>
      <w:tr w:rsidR="00987BC1" w:rsidRPr="00113F77" w14:paraId="25D830C9" w14:textId="77777777" w:rsidTr="00AF55A1">
        <w:trPr>
          <w:trHeight w:val="2580"/>
        </w:trPr>
        <w:tc>
          <w:tcPr>
            <w:tcW w:w="86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E8A68" w14:textId="77777777" w:rsidR="00987BC1" w:rsidRPr="00113F77" w:rsidRDefault="00987BC1"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4009E0F" w14:textId="77777777" w:rsidR="00987BC1" w:rsidRPr="00113F77" w:rsidRDefault="00987BC1"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Workforce Development Plan*</w:t>
            </w:r>
          </w:p>
        </w:tc>
        <w:tc>
          <w:tcPr>
            <w:tcW w:w="7932" w:type="dxa"/>
            <w:tcBorders>
              <w:top w:val="single" w:sz="4" w:space="0" w:color="auto"/>
              <w:left w:val="single" w:sz="4" w:space="0" w:color="auto"/>
              <w:bottom w:val="single" w:sz="4" w:space="0" w:color="auto"/>
              <w:right w:val="single" w:sz="4" w:space="0" w:color="auto"/>
            </w:tcBorders>
            <w:shd w:val="clear" w:color="auto" w:fill="auto"/>
            <w:hideMark/>
          </w:tcPr>
          <w:p w14:paraId="14710ADD" w14:textId="33F78DAA"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As this relates to Category A and B</w:t>
            </w:r>
            <w:r w:rsidR="00F5278D">
              <w:rPr>
                <w:rFonts w:ascii="Calibri" w:eastAsia="Times New Roman" w:hAnsi="Calibri" w:cs="Calibri"/>
                <w:color w:val="000000"/>
                <w:lang w:eastAsia="en-AU"/>
              </w:rPr>
              <w:t xml:space="preserve"> there</w:t>
            </w:r>
            <w:r w:rsidRPr="00113F77">
              <w:rPr>
                <w:rFonts w:ascii="Calibri" w:eastAsia="Times New Roman" w:hAnsi="Calibri" w:cs="Calibri"/>
                <w:color w:val="000000"/>
                <w:lang w:eastAsia="en-AU"/>
              </w:rPr>
              <w:t xml:space="preserve"> will generally be score as Not Applicable. For Category A and B recipients this will need to be provided and will be a focus of the AOPA meeting.</w:t>
            </w:r>
          </w:p>
          <w:p w14:paraId="67DF61D6" w14:textId="77777777"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br/>
              <w:t xml:space="preserve"> The score is to be set at </w:t>
            </w:r>
            <w:r w:rsidR="004E4213">
              <w:rPr>
                <w:rFonts w:ascii="Calibri" w:eastAsia="Times New Roman" w:hAnsi="Calibri" w:cs="Calibri"/>
                <w:color w:val="000000"/>
                <w:lang w:eastAsia="en-AU"/>
              </w:rPr>
              <w:t>M</w:t>
            </w:r>
            <w:r w:rsidRPr="00113F77">
              <w:rPr>
                <w:rFonts w:ascii="Calibri" w:eastAsia="Times New Roman" w:hAnsi="Calibri" w:cs="Calibri"/>
                <w:color w:val="000000"/>
                <w:lang w:eastAsia="en-AU"/>
              </w:rPr>
              <w:t xml:space="preserve">aintaining unless there can be demonstrable improvement from the previous 12 months in which case a Performing score may be given. </w:t>
            </w:r>
          </w:p>
          <w:p w14:paraId="001FA4BC" w14:textId="77777777" w:rsidR="004E4213" w:rsidRDefault="004E4213" w:rsidP="0094505A">
            <w:pPr>
              <w:spacing w:after="0" w:line="240" w:lineRule="auto"/>
              <w:rPr>
                <w:rFonts w:ascii="Calibri" w:eastAsia="Times New Roman" w:hAnsi="Calibri" w:cs="Calibri"/>
                <w:color w:val="000000"/>
                <w:lang w:eastAsia="en-AU"/>
              </w:rPr>
            </w:pPr>
          </w:p>
          <w:p w14:paraId="66BC7D0A" w14:textId="7FB93B2A"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Alternately if there is concern that there has been a decline compared to the past 12 month a Developing score may be allocated.</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15CF6F" w14:textId="77777777"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27C3B742"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000000" w:fill="92D050"/>
            <w:hideMark/>
          </w:tcPr>
          <w:p w14:paraId="1A5A21F7"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single" w:sz="4" w:space="0" w:color="auto"/>
              <w:left w:val="single" w:sz="4" w:space="0" w:color="auto"/>
              <w:bottom w:val="single" w:sz="4" w:space="0" w:color="auto"/>
              <w:right w:val="single" w:sz="4" w:space="0" w:color="auto"/>
            </w:tcBorders>
            <w:shd w:val="clear" w:color="000000" w:fill="C6E0B4"/>
            <w:hideMark/>
          </w:tcPr>
          <w:p w14:paraId="0ED5C30C"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single" w:sz="4" w:space="0" w:color="auto"/>
              <w:bottom w:val="single" w:sz="4" w:space="0" w:color="auto"/>
              <w:right w:val="single" w:sz="4" w:space="0" w:color="auto"/>
            </w:tcBorders>
            <w:shd w:val="clear" w:color="000000" w:fill="FFC000"/>
            <w:hideMark/>
          </w:tcPr>
          <w:p w14:paraId="39A84D52"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single" w:sz="4" w:space="0" w:color="auto"/>
              <w:bottom w:val="single" w:sz="4" w:space="0" w:color="auto"/>
              <w:right w:val="single" w:sz="4" w:space="0" w:color="auto"/>
            </w:tcBorders>
            <w:shd w:val="clear" w:color="000000" w:fill="000000"/>
            <w:noWrap/>
            <w:hideMark/>
          </w:tcPr>
          <w:p w14:paraId="08AB11D8"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r>
      <w:tr w:rsidR="00987BC1" w:rsidRPr="00113F77" w14:paraId="113D2C4B" w14:textId="77777777" w:rsidTr="00AF55A1">
        <w:trPr>
          <w:trHeight w:val="2145"/>
        </w:trPr>
        <w:tc>
          <w:tcPr>
            <w:tcW w:w="86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45407" w14:textId="77777777" w:rsidR="00987BC1" w:rsidRPr="00113F77" w:rsidRDefault="00987BC1"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9A8758B" w14:textId="77777777" w:rsidR="00987BC1" w:rsidRPr="00113F77" w:rsidRDefault="00987BC1"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Volunteer Management Plan*</w:t>
            </w:r>
          </w:p>
        </w:tc>
        <w:tc>
          <w:tcPr>
            <w:tcW w:w="7932" w:type="dxa"/>
            <w:tcBorders>
              <w:top w:val="single" w:sz="4" w:space="0" w:color="auto"/>
              <w:left w:val="single" w:sz="4" w:space="0" w:color="auto"/>
              <w:bottom w:val="single" w:sz="4" w:space="0" w:color="auto"/>
              <w:right w:val="single" w:sz="4" w:space="0" w:color="auto"/>
            </w:tcBorders>
            <w:shd w:val="clear" w:color="auto" w:fill="auto"/>
            <w:hideMark/>
          </w:tcPr>
          <w:p w14:paraId="5BAFFD1A" w14:textId="2076505D"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As this relates to Category C, D and E</w:t>
            </w:r>
            <w:r w:rsidR="00F5278D">
              <w:rPr>
                <w:rFonts w:ascii="Calibri" w:eastAsia="Times New Roman" w:hAnsi="Calibri" w:cs="Calibri"/>
                <w:color w:val="000000"/>
                <w:lang w:eastAsia="en-AU"/>
              </w:rPr>
              <w:t xml:space="preserve"> there</w:t>
            </w:r>
            <w:r w:rsidRPr="00113F77">
              <w:rPr>
                <w:rFonts w:ascii="Calibri" w:eastAsia="Times New Roman" w:hAnsi="Calibri" w:cs="Calibri"/>
                <w:color w:val="000000"/>
                <w:lang w:eastAsia="en-AU"/>
              </w:rPr>
              <w:t xml:space="preserve"> will generally be score as Not Applicable. For Category C, D and E recipients this will need to be provided and will be a focus of the AOPA meeting.</w:t>
            </w:r>
          </w:p>
          <w:p w14:paraId="1B414166" w14:textId="62DE2239"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br/>
              <w:t xml:space="preserve"> The score is to be set at </w:t>
            </w:r>
            <w:r w:rsidR="004E4213">
              <w:rPr>
                <w:rFonts w:ascii="Calibri" w:eastAsia="Times New Roman" w:hAnsi="Calibri" w:cs="Calibri"/>
                <w:color w:val="000000"/>
                <w:lang w:eastAsia="en-AU"/>
              </w:rPr>
              <w:t>M</w:t>
            </w:r>
            <w:r w:rsidRPr="00113F77">
              <w:rPr>
                <w:rFonts w:ascii="Calibri" w:eastAsia="Times New Roman" w:hAnsi="Calibri" w:cs="Calibri"/>
                <w:color w:val="000000"/>
                <w:lang w:eastAsia="en-AU"/>
              </w:rPr>
              <w:t xml:space="preserve">aintaining unless there can be demonstrable improvement from the previous 12 months in which case a Performing score may be given. </w:t>
            </w:r>
          </w:p>
          <w:p w14:paraId="31DADAD1" w14:textId="77777777" w:rsidR="004E4213" w:rsidRDefault="004E4213" w:rsidP="0094505A">
            <w:pPr>
              <w:spacing w:after="0" w:line="240" w:lineRule="auto"/>
              <w:rPr>
                <w:rFonts w:ascii="Calibri" w:eastAsia="Times New Roman" w:hAnsi="Calibri" w:cs="Calibri"/>
                <w:color w:val="000000"/>
                <w:lang w:eastAsia="en-AU"/>
              </w:rPr>
            </w:pPr>
          </w:p>
          <w:p w14:paraId="4EB25001" w14:textId="3176B3C2"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Alternately if there is concern that there has been a decline compared to the past 12 month a Developing score may be allocated.</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B40F9B" w14:textId="77777777"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7BC76D98"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000000" w:fill="92D050"/>
            <w:hideMark/>
          </w:tcPr>
          <w:p w14:paraId="2CC45A94"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single" w:sz="4" w:space="0" w:color="auto"/>
              <w:left w:val="single" w:sz="4" w:space="0" w:color="auto"/>
              <w:bottom w:val="single" w:sz="4" w:space="0" w:color="auto"/>
              <w:right w:val="single" w:sz="4" w:space="0" w:color="auto"/>
            </w:tcBorders>
            <w:shd w:val="clear" w:color="000000" w:fill="C6E0B4"/>
            <w:hideMark/>
          </w:tcPr>
          <w:p w14:paraId="03D3AB13"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single" w:sz="4" w:space="0" w:color="auto"/>
              <w:bottom w:val="single" w:sz="4" w:space="0" w:color="auto"/>
              <w:right w:val="single" w:sz="4" w:space="0" w:color="auto"/>
            </w:tcBorders>
            <w:shd w:val="clear" w:color="000000" w:fill="FFC000"/>
            <w:hideMark/>
          </w:tcPr>
          <w:p w14:paraId="6A569A11"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single" w:sz="4" w:space="0" w:color="auto"/>
              <w:bottom w:val="single" w:sz="4" w:space="0" w:color="auto"/>
              <w:right w:val="single" w:sz="4" w:space="0" w:color="auto"/>
            </w:tcBorders>
            <w:shd w:val="clear" w:color="000000" w:fill="000000"/>
            <w:noWrap/>
            <w:hideMark/>
          </w:tcPr>
          <w:p w14:paraId="176177CA"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r>
      <w:tr w:rsidR="00987BC1" w:rsidRPr="00113F77" w14:paraId="1E554687" w14:textId="77777777" w:rsidTr="00AF55A1">
        <w:trPr>
          <w:trHeight w:val="2685"/>
        </w:trPr>
        <w:tc>
          <w:tcPr>
            <w:tcW w:w="860" w:type="dxa"/>
            <w:gridSpan w:val="2"/>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2D8FDA7" w14:textId="77777777" w:rsidR="00987BC1" w:rsidRPr="00113F77" w:rsidRDefault="00987BC1"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987E9A8" w14:textId="77777777" w:rsidR="00987BC1" w:rsidRPr="004E4213" w:rsidRDefault="00987BC1" w:rsidP="0094505A">
            <w:pPr>
              <w:spacing w:after="0" w:line="240" w:lineRule="auto"/>
              <w:rPr>
                <w:rFonts w:ascii="Calibri" w:eastAsia="Times New Roman" w:hAnsi="Calibri" w:cs="Calibri"/>
                <w:b/>
                <w:bCs/>
                <w:color w:val="000000"/>
                <w:sz w:val="20"/>
                <w:szCs w:val="20"/>
                <w:lang w:eastAsia="en-AU"/>
              </w:rPr>
            </w:pPr>
            <w:r w:rsidRPr="004E4213">
              <w:rPr>
                <w:rFonts w:ascii="Calibri" w:eastAsia="Times New Roman" w:hAnsi="Calibri" w:cs="Calibri"/>
                <w:b/>
                <w:bCs/>
                <w:color w:val="000000"/>
                <w:sz w:val="20"/>
                <w:szCs w:val="20"/>
                <w:lang w:eastAsia="en-AU"/>
              </w:rPr>
              <w:t>Marketing and Communication Plan</w:t>
            </w:r>
          </w:p>
        </w:tc>
        <w:tc>
          <w:tcPr>
            <w:tcW w:w="7932" w:type="dxa"/>
            <w:tcBorders>
              <w:top w:val="single" w:sz="4" w:space="0" w:color="auto"/>
              <w:left w:val="nil"/>
              <w:bottom w:val="single" w:sz="4" w:space="0" w:color="auto"/>
              <w:right w:val="single" w:sz="4" w:space="0" w:color="auto"/>
            </w:tcBorders>
            <w:shd w:val="clear" w:color="auto" w:fill="auto"/>
            <w:hideMark/>
          </w:tcPr>
          <w:p w14:paraId="42764032" w14:textId="7A429121" w:rsidR="004E4213"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This element is an obligation against all categories, the number and sophistication reflect the amount of the funding provided. The purpose of the question set is to have an open discussion as to how the sport considers it</w:t>
            </w:r>
            <w:r w:rsidR="00F5278D">
              <w:rPr>
                <w:rFonts w:ascii="Calibri" w:eastAsia="Times New Roman" w:hAnsi="Calibri" w:cs="Calibri"/>
                <w:color w:val="000000"/>
                <w:lang w:eastAsia="en-AU"/>
              </w:rPr>
              <w:t xml:space="preserve"> has</w:t>
            </w:r>
            <w:r w:rsidRPr="00113F77">
              <w:rPr>
                <w:rFonts w:ascii="Calibri" w:eastAsia="Times New Roman" w:hAnsi="Calibri" w:cs="Calibri"/>
                <w:color w:val="000000"/>
                <w:lang w:eastAsia="en-AU"/>
              </w:rPr>
              <w:t xml:space="preserve"> progress</w:t>
            </w:r>
            <w:r w:rsidR="00F5278D">
              <w:rPr>
                <w:rFonts w:ascii="Calibri" w:eastAsia="Times New Roman" w:hAnsi="Calibri" w:cs="Calibri"/>
                <w:color w:val="000000"/>
                <w:lang w:eastAsia="en-AU"/>
              </w:rPr>
              <w:t>ed</w:t>
            </w:r>
            <w:r w:rsidRPr="00113F77">
              <w:rPr>
                <w:rFonts w:ascii="Calibri" w:eastAsia="Times New Roman" w:hAnsi="Calibri" w:cs="Calibri"/>
                <w:color w:val="000000"/>
                <w:lang w:eastAsia="en-AU"/>
              </w:rPr>
              <w:t xml:space="preserve"> over the last 12 months and its </w:t>
            </w:r>
            <w:proofErr w:type="gramStart"/>
            <w:r w:rsidRPr="00113F77">
              <w:rPr>
                <w:rFonts w:ascii="Calibri" w:eastAsia="Times New Roman" w:hAnsi="Calibri" w:cs="Calibri"/>
                <w:color w:val="000000"/>
                <w:lang w:eastAsia="en-AU"/>
              </w:rPr>
              <w:t>long term</w:t>
            </w:r>
            <w:proofErr w:type="gramEnd"/>
            <w:r w:rsidRPr="00113F77">
              <w:rPr>
                <w:rFonts w:ascii="Calibri" w:eastAsia="Times New Roman" w:hAnsi="Calibri" w:cs="Calibri"/>
                <w:color w:val="000000"/>
                <w:lang w:eastAsia="en-AU"/>
              </w:rPr>
              <w:t xml:space="preserve"> plans. The critical element is to demonstrate how the future needs are being considered. </w:t>
            </w:r>
          </w:p>
          <w:p w14:paraId="3E1B7A6B" w14:textId="6AA565B0" w:rsidR="004E4213"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br/>
              <w:t xml:space="preserve">The score is to be set at </w:t>
            </w:r>
            <w:r w:rsidR="00F5278D">
              <w:rPr>
                <w:rFonts w:ascii="Calibri" w:eastAsia="Times New Roman" w:hAnsi="Calibri" w:cs="Calibri"/>
                <w:color w:val="000000"/>
                <w:lang w:eastAsia="en-AU"/>
              </w:rPr>
              <w:t>M</w:t>
            </w:r>
            <w:r w:rsidRPr="00113F77">
              <w:rPr>
                <w:rFonts w:ascii="Calibri" w:eastAsia="Times New Roman" w:hAnsi="Calibri" w:cs="Calibri"/>
                <w:color w:val="000000"/>
                <w:lang w:eastAsia="en-AU"/>
              </w:rPr>
              <w:t>aintaining unless there can be demonstrable improvement from the previous 12 months in which case a Performing score may be given. Alternately if there is concern that there has been a decline compared to the past 12 month a Developing score may be allocated.</w:t>
            </w:r>
          </w:p>
        </w:tc>
        <w:tc>
          <w:tcPr>
            <w:tcW w:w="2493" w:type="dxa"/>
            <w:gridSpan w:val="2"/>
            <w:tcBorders>
              <w:top w:val="single" w:sz="4" w:space="0" w:color="auto"/>
              <w:left w:val="nil"/>
              <w:bottom w:val="single" w:sz="4" w:space="0" w:color="auto"/>
              <w:right w:val="single" w:sz="4" w:space="0" w:color="auto"/>
            </w:tcBorders>
            <w:shd w:val="clear" w:color="auto" w:fill="auto"/>
            <w:hideMark/>
          </w:tcPr>
          <w:p w14:paraId="3F34310A" w14:textId="77777777"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Where a recommendation of Performing is determined the rationale of this will be added as a comment on the recommendation report.</w:t>
            </w:r>
          </w:p>
        </w:tc>
        <w:tc>
          <w:tcPr>
            <w:tcW w:w="379" w:type="dxa"/>
            <w:tcBorders>
              <w:top w:val="single" w:sz="4" w:space="0" w:color="auto"/>
              <w:left w:val="single" w:sz="4" w:space="0" w:color="auto"/>
              <w:bottom w:val="single" w:sz="4" w:space="0" w:color="auto"/>
              <w:right w:val="single" w:sz="4" w:space="0" w:color="auto"/>
            </w:tcBorders>
            <w:shd w:val="clear" w:color="000000" w:fill="000000"/>
            <w:noWrap/>
            <w:hideMark/>
          </w:tcPr>
          <w:p w14:paraId="504A2220"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c>
          <w:tcPr>
            <w:tcW w:w="709" w:type="dxa"/>
            <w:tcBorders>
              <w:top w:val="single" w:sz="4" w:space="0" w:color="auto"/>
              <w:left w:val="nil"/>
              <w:bottom w:val="single" w:sz="4" w:space="0" w:color="auto"/>
              <w:right w:val="single" w:sz="4" w:space="0" w:color="auto"/>
            </w:tcBorders>
            <w:shd w:val="clear" w:color="000000" w:fill="92D050"/>
            <w:hideMark/>
          </w:tcPr>
          <w:p w14:paraId="470C0921"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851" w:type="dxa"/>
            <w:tcBorders>
              <w:top w:val="single" w:sz="4" w:space="0" w:color="auto"/>
              <w:left w:val="nil"/>
              <w:bottom w:val="single" w:sz="4" w:space="0" w:color="auto"/>
              <w:right w:val="single" w:sz="4" w:space="0" w:color="auto"/>
            </w:tcBorders>
            <w:shd w:val="clear" w:color="000000" w:fill="C6E0B4"/>
            <w:hideMark/>
          </w:tcPr>
          <w:p w14:paraId="33C71938"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0</w:t>
            </w:r>
          </w:p>
        </w:tc>
        <w:tc>
          <w:tcPr>
            <w:tcW w:w="708" w:type="dxa"/>
            <w:tcBorders>
              <w:top w:val="single" w:sz="4" w:space="0" w:color="auto"/>
              <w:left w:val="nil"/>
              <w:bottom w:val="single" w:sz="4" w:space="0" w:color="auto"/>
              <w:right w:val="single" w:sz="4" w:space="0" w:color="auto"/>
            </w:tcBorders>
            <w:shd w:val="clear" w:color="000000" w:fill="FFC000"/>
            <w:hideMark/>
          </w:tcPr>
          <w:p w14:paraId="781F5833" w14:textId="77777777" w:rsidR="00987BC1" w:rsidRPr="005E45F2" w:rsidRDefault="00987BC1" w:rsidP="0094505A">
            <w:pPr>
              <w:spacing w:after="0" w:line="240" w:lineRule="auto"/>
              <w:rPr>
                <w:rFonts w:ascii="Arial" w:eastAsia="Times New Roman" w:hAnsi="Arial" w:cs="Arial"/>
                <w:b/>
                <w:bCs/>
                <w:color w:val="000000"/>
                <w:sz w:val="20"/>
                <w:szCs w:val="20"/>
                <w:lang w:eastAsia="en-AU"/>
              </w:rPr>
            </w:pPr>
            <w:r w:rsidRPr="005E45F2">
              <w:rPr>
                <w:rFonts w:ascii="Arial" w:eastAsia="Times New Roman" w:hAnsi="Arial" w:cs="Arial"/>
                <w:b/>
                <w:bCs/>
                <w:color w:val="000000"/>
                <w:sz w:val="20"/>
                <w:szCs w:val="20"/>
                <w:lang w:eastAsia="en-AU"/>
              </w:rPr>
              <w:t>-1</w:t>
            </w:r>
          </w:p>
        </w:tc>
        <w:tc>
          <w:tcPr>
            <w:tcW w:w="567" w:type="dxa"/>
            <w:tcBorders>
              <w:top w:val="single" w:sz="4" w:space="0" w:color="auto"/>
              <w:left w:val="nil"/>
              <w:bottom w:val="single" w:sz="4" w:space="0" w:color="auto"/>
              <w:right w:val="single" w:sz="4" w:space="0" w:color="auto"/>
            </w:tcBorders>
            <w:shd w:val="clear" w:color="000000" w:fill="000000"/>
            <w:noWrap/>
            <w:hideMark/>
          </w:tcPr>
          <w:p w14:paraId="65879B14"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r>
      <w:tr w:rsidR="00987BC1" w:rsidRPr="00113F77" w14:paraId="64946E2A" w14:textId="77777777" w:rsidTr="00AF55A1">
        <w:trPr>
          <w:cantSplit/>
          <w:trHeight w:val="1680"/>
        </w:trPr>
        <w:tc>
          <w:tcPr>
            <w:tcW w:w="860" w:type="dxa"/>
            <w:gridSpan w:val="2"/>
            <w:vMerge/>
            <w:tcBorders>
              <w:top w:val="single" w:sz="4" w:space="0" w:color="auto"/>
              <w:left w:val="single" w:sz="4" w:space="0" w:color="auto"/>
              <w:bottom w:val="single" w:sz="8" w:space="0" w:color="000000"/>
              <w:right w:val="nil"/>
            </w:tcBorders>
            <w:shd w:val="clear" w:color="auto" w:fill="D9D9D9" w:themeFill="background1" w:themeFillShade="D9"/>
            <w:vAlign w:val="center"/>
            <w:hideMark/>
          </w:tcPr>
          <w:p w14:paraId="487F70F9" w14:textId="77777777" w:rsidR="00987BC1" w:rsidRPr="00113F77" w:rsidRDefault="00987BC1" w:rsidP="0094505A">
            <w:pPr>
              <w:spacing w:after="0" w:line="240" w:lineRule="auto"/>
              <w:rPr>
                <w:rFonts w:ascii="Arial" w:eastAsia="Times New Roman" w:hAnsi="Arial" w:cs="Arial"/>
                <w:b/>
                <w:bCs/>
                <w:color w:val="000000"/>
                <w:lang w:eastAsia="en-AU"/>
              </w:rPr>
            </w:pPr>
          </w:p>
        </w:tc>
        <w:tc>
          <w:tcPr>
            <w:tcW w:w="15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C1DE8AE" w14:textId="77777777" w:rsidR="00987BC1" w:rsidRPr="00113F77" w:rsidRDefault="00987BC1" w:rsidP="0094505A">
            <w:pPr>
              <w:spacing w:after="0" w:line="240" w:lineRule="auto"/>
              <w:rPr>
                <w:rFonts w:ascii="Calibri" w:eastAsia="Times New Roman" w:hAnsi="Calibri" w:cs="Calibri"/>
                <w:b/>
                <w:bCs/>
                <w:color w:val="000000"/>
                <w:lang w:eastAsia="en-AU"/>
              </w:rPr>
            </w:pPr>
            <w:r w:rsidRPr="00113F77">
              <w:rPr>
                <w:rFonts w:ascii="Calibri" w:eastAsia="Times New Roman" w:hAnsi="Calibri" w:cs="Calibri"/>
                <w:b/>
                <w:bCs/>
                <w:color w:val="000000"/>
                <w:lang w:eastAsia="en-AU"/>
              </w:rPr>
              <w:t>ICT Strategy and Plan</w:t>
            </w:r>
          </w:p>
        </w:tc>
        <w:tc>
          <w:tcPr>
            <w:tcW w:w="7932" w:type="dxa"/>
            <w:tcBorders>
              <w:top w:val="single" w:sz="4" w:space="0" w:color="auto"/>
              <w:left w:val="nil"/>
              <w:bottom w:val="single" w:sz="4" w:space="0" w:color="auto"/>
              <w:right w:val="single" w:sz="4" w:space="0" w:color="auto"/>
            </w:tcBorders>
            <w:shd w:val="clear" w:color="auto" w:fill="auto"/>
            <w:hideMark/>
          </w:tcPr>
          <w:p w14:paraId="02744E74" w14:textId="4F1DCC14"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As this relates to Category A and B</w:t>
            </w:r>
            <w:r w:rsidR="00F5278D">
              <w:rPr>
                <w:rFonts w:ascii="Calibri" w:eastAsia="Times New Roman" w:hAnsi="Calibri" w:cs="Calibri"/>
                <w:color w:val="000000"/>
                <w:lang w:eastAsia="en-AU"/>
              </w:rPr>
              <w:t xml:space="preserve"> there</w:t>
            </w:r>
            <w:r w:rsidRPr="00113F77">
              <w:rPr>
                <w:rFonts w:ascii="Calibri" w:eastAsia="Times New Roman" w:hAnsi="Calibri" w:cs="Calibri"/>
                <w:color w:val="000000"/>
                <w:lang w:eastAsia="en-AU"/>
              </w:rPr>
              <w:t xml:space="preserve"> will generally be score as Not Applicable. For Category A and B recipients this will need to be provided and will be a focus of the AOPA meeting.</w:t>
            </w:r>
          </w:p>
        </w:tc>
        <w:tc>
          <w:tcPr>
            <w:tcW w:w="2493" w:type="dxa"/>
            <w:gridSpan w:val="2"/>
            <w:tcBorders>
              <w:top w:val="single" w:sz="4" w:space="0" w:color="auto"/>
              <w:left w:val="nil"/>
              <w:bottom w:val="single" w:sz="4" w:space="0" w:color="auto"/>
              <w:right w:val="single" w:sz="4" w:space="0" w:color="auto"/>
            </w:tcBorders>
            <w:shd w:val="clear" w:color="auto" w:fill="auto"/>
            <w:hideMark/>
          </w:tcPr>
          <w:p w14:paraId="42F2798E" w14:textId="77777777" w:rsidR="00987BC1" w:rsidRPr="00113F77" w:rsidRDefault="00987BC1" w:rsidP="0094505A">
            <w:pPr>
              <w:spacing w:after="0" w:line="240" w:lineRule="auto"/>
              <w:rPr>
                <w:rFonts w:ascii="Calibri" w:eastAsia="Times New Roman" w:hAnsi="Calibri" w:cs="Calibri"/>
                <w:color w:val="000000"/>
                <w:lang w:eastAsia="en-AU"/>
              </w:rPr>
            </w:pPr>
            <w:r w:rsidRPr="00113F77">
              <w:rPr>
                <w:rFonts w:ascii="Calibri" w:eastAsia="Times New Roman" w:hAnsi="Calibri" w:cs="Calibri"/>
                <w:color w:val="000000"/>
                <w:lang w:eastAsia="en-AU"/>
              </w:rPr>
              <w:t>Not scored</w:t>
            </w:r>
          </w:p>
        </w:tc>
        <w:tc>
          <w:tcPr>
            <w:tcW w:w="379" w:type="dxa"/>
            <w:tcBorders>
              <w:top w:val="single" w:sz="4" w:space="0" w:color="auto"/>
              <w:left w:val="single" w:sz="4" w:space="0" w:color="auto"/>
              <w:bottom w:val="nil"/>
              <w:right w:val="single" w:sz="4" w:space="0" w:color="auto"/>
            </w:tcBorders>
            <w:shd w:val="clear" w:color="000000" w:fill="000000"/>
            <w:noWrap/>
            <w:hideMark/>
          </w:tcPr>
          <w:p w14:paraId="6B2E0604"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c>
          <w:tcPr>
            <w:tcW w:w="709" w:type="dxa"/>
            <w:tcBorders>
              <w:top w:val="single" w:sz="4" w:space="0" w:color="auto"/>
              <w:left w:val="nil"/>
              <w:bottom w:val="single" w:sz="4" w:space="0" w:color="auto"/>
              <w:right w:val="single" w:sz="4" w:space="0" w:color="auto"/>
            </w:tcBorders>
            <w:shd w:val="clear" w:color="000000" w:fill="000000"/>
            <w:noWrap/>
            <w:hideMark/>
          </w:tcPr>
          <w:p w14:paraId="5FA9B898"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c>
          <w:tcPr>
            <w:tcW w:w="851" w:type="dxa"/>
            <w:tcBorders>
              <w:top w:val="single" w:sz="4" w:space="0" w:color="auto"/>
              <w:left w:val="nil"/>
              <w:bottom w:val="single" w:sz="4" w:space="0" w:color="auto"/>
              <w:right w:val="single" w:sz="4" w:space="0" w:color="auto"/>
            </w:tcBorders>
            <w:shd w:val="clear" w:color="000000" w:fill="C6E0B4"/>
            <w:textDirection w:val="btLr"/>
            <w:vAlign w:val="center"/>
            <w:hideMark/>
          </w:tcPr>
          <w:p w14:paraId="0D1B83DA" w14:textId="77777777" w:rsidR="00987BC1" w:rsidRPr="005E45F2" w:rsidRDefault="00987BC1" w:rsidP="0094505A">
            <w:pPr>
              <w:spacing w:after="0" w:line="240" w:lineRule="auto"/>
              <w:ind w:left="113" w:right="113"/>
              <w:rPr>
                <w:rFonts w:ascii="Calibri" w:eastAsia="Times New Roman" w:hAnsi="Calibri" w:cs="Calibri"/>
                <w:color w:val="000000"/>
                <w:sz w:val="20"/>
                <w:szCs w:val="20"/>
                <w:lang w:eastAsia="en-AU"/>
              </w:rPr>
            </w:pPr>
            <w:r w:rsidRPr="005E45F2">
              <w:rPr>
                <w:rFonts w:ascii="Calibri" w:eastAsia="Times New Roman" w:hAnsi="Calibri" w:cs="Calibri"/>
                <w:color w:val="000000"/>
                <w:sz w:val="20"/>
                <w:szCs w:val="20"/>
                <w:lang w:eastAsia="en-AU"/>
              </w:rPr>
              <w:t>Evidence of Plan provided</w:t>
            </w:r>
          </w:p>
        </w:tc>
        <w:tc>
          <w:tcPr>
            <w:tcW w:w="708" w:type="dxa"/>
            <w:tcBorders>
              <w:top w:val="single" w:sz="4" w:space="0" w:color="auto"/>
              <w:left w:val="nil"/>
              <w:bottom w:val="single" w:sz="4" w:space="0" w:color="auto"/>
              <w:right w:val="single" w:sz="4" w:space="0" w:color="auto"/>
            </w:tcBorders>
            <w:shd w:val="clear" w:color="000000" w:fill="000000"/>
            <w:noWrap/>
            <w:hideMark/>
          </w:tcPr>
          <w:p w14:paraId="739DF37F"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c>
          <w:tcPr>
            <w:tcW w:w="567" w:type="dxa"/>
            <w:tcBorders>
              <w:top w:val="single" w:sz="4" w:space="0" w:color="auto"/>
              <w:left w:val="nil"/>
              <w:bottom w:val="nil"/>
              <w:right w:val="single" w:sz="4" w:space="0" w:color="auto"/>
            </w:tcBorders>
            <w:shd w:val="clear" w:color="000000" w:fill="000000"/>
            <w:noWrap/>
            <w:hideMark/>
          </w:tcPr>
          <w:p w14:paraId="0D933CE9" w14:textId="77777777" w:rsidR="00987BC1" w:rsidRPr="005E45F2" w:rsidRDefault="00987BC1" w:rsidP="0094505A">
            <w:pPr>
              <w:spacing w:after="0" w:line="240" w:lineRule="auto"/>
              <w:rPr>
                <w:rFonts w:ascii="Calibri" w:eastAsia="Times New Roman" w:hAnsi="Calibri" w:cs="Calibri"/>
                <w:color w:val="000000"/>
                <w:sz w:val="20"/>
                <w:szCs w:val="20"/>
                <w:lang w:eastAsia="en-AU"/>
              </w:rPr>
            </w:pPr>
          </w:p>
        </w:tc>
      </w:tr>
    </w:tbl>
    <w:p w14:paraId="6E27EED1" w14:textId="18D6BB8E" w:rsidR="00987BC1" w:rsidRDefault="00987BC1" w:rsidP="0094505A">
      <w:pPr>
        <w:sectPr w:rsidR="00987BC1" w:rsidSect="002D3E74">
          <w:pgSz w:w="16838" w:h="23811" w:code="8"/>
          <w:pgMar w:top="709" w:right="1985" w:bottom="425" w:left="1440" w:header="709" w:footer="709" w:gutter="0"/>
          <w:cols w:space="708"/>
          <w:docGrid w:linePitch="360"/>
        </w:sectPr>
      </w:pPr>
    </w:p>
    <w:p w14:paraId="75B07AE8" w14:textId="21C68122" w:rsidR="00B553F6" w:rsidRDefault="00B553F6" w:rsidP="0094505A"/>
    <w:p w14:paraId="474AE637" w14:textId="77777777" w:rsidR="00B553F6" w:rsidRDefault="00B553F6" w:rsidP="0094505A"/>
    <w:p w14:paraId="3FA6D470" w14:textId="77777777" w:rsidR="00B553F6" w:rsidRDefault="00B553F6" w:rsidP="0094505A"/>
    <w:p w14:paraId="2F01E2F5" w14:textId="766CA42C" w:rsidR="00B553F6" w:rsidRDefault="00B553F6" w:rsidP="0094505A"/>
    <w:p w14:paraId="40E31DA7" w14:textId="77777777" w:rsidR="00B553F6" w:rsidRDefault="00B553F6" w:rsidP="0094505A"/>
    <w:sectPr w:rsidR="00B553F6" w:rsidSect="005E45F2">
      <w:pgSz w:w="11907" w:h="16840" w:code="9"/>
      <w:pgMar w:top="709" w:right="1985"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F4B6" w14:textId="77777777" w:rsidR="00977340" w:rsidRDefault="00977340" w:rsidP="00AE151F">
      <w:pPr>
        <w:spacing w:after="0" w:line="240" w:lineRule="auto"/>
      </w:pPr>
      <w:r>
        <w:separator/>
      </w:r>
    </w:p>
  </w:endnote>
  <w:endnote w:type="continuationSeparator" w:id="0">
    <w:p w14:paraId="0FF7F7FE" w14:textId="77777777" w:rsidR="00977340" w:rsidRDefault="00977340" w:rsidP="00AE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352E" w14:textId="77777777" w:rsidR="00977340" w:rsidRDefault="00977340" w:rsidP="00AE151F">
      <w:pPr>
        <w:spacing w:after="0" w:line="240" w:lineRule="auto"/>
      </w:pPr>
      <w:r>
        <w:separator/>
      </w:r>
    </w:p>
  </w:footnote>
  <w:footnote w:type="continuationSeparator" w:id="0">
    <w:p w14:paraId="00EC06C9" w14:textId="77777777" w:rsidR="00977340" w:rsidRDefault="00977340" w:rsidP="00AE1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B11"/>
    <w:multiLevelType w:val="hybridMultilevel"/>
    <w:tmpl w:val="0CF6A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50B05"/>
    <w:multiLevelType w:val="hybridMultilevel"/>
    <w:tmpl w:val="DE24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176D8"/>
    <w:multiLevelType w:val="hybridMultilevel"/>
    <w:tmpl w:val="4F3C4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02616"/>
    <w:multiLevelType w:val="hybridMultilevel"/>
    <w:tmpl w:val="BE9A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C1EC7"/>
    <w:multiLevelType w:val="hybridMultilevel"/>
    <w:tmpl w:val="DF08C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10E92"/>
    <w:multiLevelType w:val="hybridMultilevel"/>
    <w:tmpl w:val="31EEC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D6C1C"/>
    <w:multiLevelType w:val="hybridMultilevel"/>
    <w:tmpl w:val="682A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60AA2"/>
    <w:multiLevelType w:val="hybridMultilevel"/>
    <w:tmpl w:val="E6F4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B621CA"/>
    <w:multiLevelType w:val="hybridMultilevel"/>
    <w:tmpl w:val="0662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4C0A2C"/>
    <w:multiLevelType w:val="hybridMultilevel"/>
    <w:tmpl w:val="FCA2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C67B4"/>
    <w:multiLevelType w:val="hybridMultilevel"/>
    <w:tmpl w:val="02C8FE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FF6524"/>
    <w:multiLevelType w:val="hybridMultilevel"/>
    <w:tmpl w:val="B6845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84E72"/>
    <w:multiLevelType w:val="hybridMultilevel"/>
    <w:tmpl w:val="71F8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A16956"/>
    <w:multiLevelType w:val="hybridMultilevel"/>
    <w:tmpl w:val="44026DAA"/>
    <w:lvl w:ilvl="0" w:tplc="4702AAF0">
      <w:start w:val="1"/>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203936"/>
    <w:multiLevelType w:val="hybridMultilevel"/>
    <w:tmpl w:val="11487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1801DF4"/>
    <w:multiLevelType w:val="hybridMultilevel"/>
    <w:tmpl w:val="BC769C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36A6F4F"/>
    <w:multiLevelType w:val="hybridMultilevel"/>
    <w:tmpl w:val="EEF6E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6CC3283"/>
    <w:multiLevelType w:val="hybridMultilevel"/>
    <w:tmpl w:val="1B389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6"/>
  </w:num>
  <w:num w:numId="5">
    <w:abstractNumId w:val="3"/>
  </w:num>
  <w:num w:numId="6">
    <w:abstractNumId w:val="15"/>
  </w:num>
  <w:num w:numId="7">
    <w:abstractNumId w:val="14"/>
  </w:num>
  <w:num w:numId="8">
    <w:abstractNumId w:val="13"/>
  </w:num>
  <w:num w:numId="9">
    <w:abstractNumId w:val="11"/>
  </w:num>
  <w:num w:numId="10">
    <w:abstractNumId w:val="17"/>
  </w:num>
  <w:num w:numId="11">
    <w:abstractNumId w:val="6"/>
  </w:num>
  <w:num w:numId="12">
    <w:abstractNumId w:val="8"/>
  </w:num>
  <w:num w:numId="13">
    <w:abstractNumId w:val="9"/>
  </w:num>
  <w:num w:numId="14">
    <w:abstractNumId w:val="12"/>
  </w:num>
  <w:num w:numId="15">
    <w:abstractNumId w:val="1"/>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BD"/>
    <w:rsid w:val="0002168C"/>
    <w:rsid w:val="00035157"/>
    <w:rsid w:val="00050350"/>
    <w:rsid w:val="000702C4"/>
    <w:rsid w:val="00093031"/>
    <w:rsid w:val="000A54BC"/>
    <w:rsid w:val="000B0C5A"/>
    <w:rsid w:val="000B257C"/>
    <w:rsid w:val="000B4E2A"/>
    <w:rsid w:val="000D65F7"/>
    <w:rsid w:val="000E0ADC"/>
    <w:rsid w:val="000E2195"/>
    <w:rsid w:val="000E755F"/>
    <w:rsid w:val="000F4D00"/>
    <w:rsid w:val="00106629"/>
    <w:rsid w:val="00113F77"/>
    <w:rsid w:val="001142BC"/>
    <w:rsid w:val="001231C6"/>
    <w:rsid w:val="0013076D"/>
    <w:rsid w:val="0013583D"/>
    <w:rsid w:val="001533D4"/>
    <w:rsid w:val="0018271C"/>
    <w:rsid w:val="001853FF"/>
    <w:rsid w:val="001901F0"/>
    <w:rsid w:val="001930B4"/>
    <w:rsid w:val="001A3945"/>
    <w:rsid w:val="001A3DF6"/>
    <w:rsid w:val="001B2E1D"/>
    <w:rsid w:val="001B425A"/>
    <w:rsid w:val="001C12BA"/>
    <w:rsid w:val="001D29EB"/>
    <w:rsid w:val="001E1F7F"/>
    <w:rsid w:val="001F686F"/>
    <w:rsid w:val="001F7FAB"/>
    <w:rsid w:val="00212DE3"/>
    <w:rsid w:val="00230DAC"/>
    <w:rsid w:val="002337D2"/>
    <w:rsid w:val="00237089"/>
    <w:rsid w:val="0024226C"/>
    <w:rsid w:val="00242B02"/>
    <w:rsid w:val="00253326"/>
    <w:rsid w:val="0025496C"/>
    <w:rsid w:val="00254D7E"/>
    <w:rsid w:val="00255A82"/>
    <w:rsid w:val="00260DFB"/>
    <w:rsid w:val="00290B4F"/>
    <w:rsid w:val="002A6B69"/>
    <w:rsid w:val="002C5494"/>
    <w:rsid w:val="002D0BB9"/>
    <w:rsid w:val="002D3E74"/>
    <w:rsid w:val="002E1D8A"/>
    <w:rsid w:val="002E22E8"/>
    <w:rsid w:val="002E277D"/>
    <w:rsid w:val="002F2D3A"/>
    <w:rsid w:val="0030278A"/>
    <w:rsid w:val="00327E91"/>
    <w:rsid w:val="00340D88"/>
    <w:rsid w:val="0037146B"/>
    <w:rsid w:val="003908A6"/>
    <w:rsid w:val="003960F2"/>
    <w:rsid w:val="003A51E6"/>
    <w:rsid w:val="003A7639"/>
    <w:rsid w:val="003E6E0A"/>
    <w:rsid w:val="003F5F1A"/>
    <w:rsid w:val="003F61F1"/>
    <w:rsid w:val="00440E1C"/>
    <w:rsid w:val="00444E1C"/>
    <w:rsid w:val="004D28F2"/>
    <w:rsid w:val="004D55BD"/>
    <w:rsid w:val="004E3B74"/>
    <w:rsid w:val="004E4213"/>
    <w:rsid w:val="00501282"/>
    <w:rsid w:val="00504524"/>
    <w:rsid w:val="00506BE9"/>
    <w:rsid w:val="005303BE"/>
    <w:rsid w:val="0053659B"/>
    <w:rsid w:val="005467A0"/>
    <w:rsid w:val="005679AD"/>
    <w:rsid w:val="00574DDF"/>
    <w:rsid w:val="005D2691"/>
    <w:rsid w:val="005D6BF8"/>
    <w:rsid w:val="005E45F2"/>
    <w:rsid w:val="005F1EDB"/>
    <w:rsid w:val="005F5A3D"/>
    <w:rsid w:val="006060AF"/>
    <w:rsid w:val="00610448"/>
    <w:rsid w:val="00612381"/>
    <w:rsid w:val="00625428"/>
    <w:rsid w:val="00644B7E"/>
    <w:rsid w:val="00664589"/>
    <w:rsid w:val="00693DA8"/>
    <w:rsid w:val="006A4C98"/>
    <w:rsid w:val="006A7939"/>
    <w:rsid w:val="006A7E22"/>
    <w:rsid w:val="006C025E"/>
    <w:rsid w:val="006D0089"/>
    <w:rsid w:val="006F15D3"/>
    <w:rsid w:val="006F51A5"/>
    <w:rsid w:val="00712530"/>
    <w:rsid w:val="00715019"/>
    <w:rsid w:val="00721A6C"/>
    <w:rsid w:val="007353D1"/>
    <w:rsid w:val="00741741"/>
    <w:rsid w:val="00776D6E"/>
    <w:rsid w:val="00792319"/>
    <w:rsid w:val="007A0E2E"/>
    <w:rsid w:val="007C0042"/>
    <w:rsid w:val="007D110C"/>
    <w:rsid w:val="007D59D8"/>
    <w:rsid w:val="007E57F3"/>
    <w:rsid w:val="007F2F5D"/>
    <w:rsid w:val="00805C2B"/>
    <w:rsid w:val="0081185C"/>
    <w:rsid w:val="008577AE"/>
    <w:rsid w:val="00863628"/>
    <w:rsid w:val="00881B58"/>
    <w:rsid w:val="00896458"/>
    <w:rsid w:val="00897796"/>
    <w:rsid w:val="008A7EDA"/>
    <w:rsid w:val="008B13A7"/>
    <w:rsid w:val="008C2270"/>
    <w:rsid w:val="008C48F1"/>
    <w:rsid w:val="008C5A0A"/>
    <w:rsid w:val="008D11D2"/>
    <w:rsid w:val="008D1E59"/>
    <w:rsid w:val="008D7102"/>
    <w:rsid w:val="008D780D"/>
    <w:rsid w:val="008F494F"/>
    <w:rsid w:val="009007E1"/>
    <w:rsid w:val="00921089"/>
    <w:rsid w:val="00921110"/>
    <w:rsid w:val="0092734A"/>
    <w:rsid w:val="00927FC5"/>
    <w:rsid w:val="00934986"/>
    <w:rsid w:val="009355EF"/>
    <w:rsid w:val="0094505A"/>
    <w:rsid w:val="00947F80"/>
    <w:rsid w:val="00967DA7"/>
    <w:rsid w:val="00970B2E"/>
    <w:rsid w:val="0097228F"/>
    <w:rsid w:val="00977340"/>
    <w:rsid w:val="00987BC1"/>
    <w:rsid w:val="009936A0"/>
    <w:rsid w:val="009B035C"/>
    <w:rsid w:val="009D338E"/>
    <w:rsid w:val="009D5540"/>
    <w:rsid w:val="009E0A01"/>
    <w:rsid w:val="009E41AA"/>
    <w:rsid w:val="00A11EFA"/>
    <w:rsid w:val="00A17F94"/>
    <w:rsid w:val="00A519AF"/>
    <w:rsid w:val="00A64C83"/>
    <w:rsid w:val="00A83A94"/>
    <w:rsid w:val="00A97CBF"/>
    <w:rsid w:val="00AC0891"/>
    <w:rsid w:val="00AC1386"/>
    <w:rsid w:val="00AD4646"/>
    <w:rsid w:val="00AE151F"/>
    <w:rsid w:val="00AF55A1"/>
    <w:rsid w:val="00AF5DE3"/>
    <w:rsid w:val="00AF7E85"/>
    <w:rsid w:val="00B04759"/>
    <w:rsid w:val="00B04AE3"/>
    <w:rsid w:val="00B0538A"/>
    <w:rsid w:val="00B103F7"/>
    <w:rsid w:val="00B14363"/>
    <w:rsid w:val="00B439AD"/>
    <w:rsid w:val="00B52E34"/>
    <w:rsid w:val="00B553F6"/>
    <w:rsid w:val="00B57B81"/>
    <w:rsid w:val="00B67762"/>
    <w:rsid w:val="00B67B38"/>
    <w:rsid w:val="00B878DC"/>
    <w:rsid w:val="00BC6B83"/>
    <w:rsid w:val="00BD3834"/>
    <w:rsid w:val="00BE5F96"/>
    <w:rsid w:val="00BF12EE"/>
    <w:rsid w:val="00BF44B9"/>
    <w:rsid w:val="00C01FDF"/>
    <w:rsid w:val="00C043AB"/>
    <w:rsid w:val="00C40194"/>
    <w:rsid w:val="00C42B64"/>
    <w:rsid w:val="00C43712"/>
    <w:rsid w:val="00C63CCA"/>
    <w:rsid w:val="00C75797"/>
    <w:rsid w:val="00C849D6"/>
    <w:rsid w:val="00CB3DE1"/>
    <w:rsid w:val="00CC6FEF"/>
    <w:rsid w:val="00CD2975"/>
    <w:rsid w:val="00CD65A3"/>
    <w:rsid w:val="00CE2273"/>
    <w:rsid w:val="00CE4C30"/>
    <w:rsid w:val="00CF0F9C"/>
    <w:rsid w:val="00CF457D"/>
    <w:rsid w:val="00D27938"/>
    <w:rsid w:val="00D377CD"/>
    <w:rsid w:val="00D41763"/>
    <w:rsid w:val="00D47EED"/>
    <w:rsid w:val="00D7091D"/>
    <w:rsid w:val="00D71B51"/>
    <w:rsid w:val="00DA0519"/>
    <w:rsid w:val="00DB6F01"/>
    <w:rsid w:val="00DC13F6"/>
    <w:rsid w:val="00DC4255"/>
    <w:rsid w:val="00DD304D"/>
    <w:rsid w:val="00DE6BEB"/>
    <w:rsid w:val="00E15CBD"/>
    <w:rsid w:val="00E23DC3"/>
    <w:rsid w:val="00E313DC"/>
    <w:rsid w:val="00E568A9"/>
    <w:rsid w:val="00E62FC4"/>
    <w:rsid w:val="00E914D8"/>
    <w:rsid w:val="00E9551A"/>
    <w:rsid w:val="00EB5493"/>
    <w:rsid w:val="00EB7057"/>
    <w:rsid w:val="00EC449C"/>
    <w:rsid w:val="00ED528C"/>
    <w:rsid w:val="00ED53E8"/>
    <w:rsid w:val="00ED6E99"/>
    <w:rsid w:val="00EE1189"/>
    <w:rsid w:val="00F020E8"/>
    <w:rsid w:val="00F03988"/>
    <w:rsid w:val="00F03E71"/>
    <w:rsid w:val="00F3040C"/>
    <w:rsid w:val="00F462FC"/>
    <w:rsid w:val="00F5278D"/>
    <w:rsid w:val="00F746A1"/>
    <w:rsid w:val="00F82A19"/>
    <w:rsid w:val="00F967AB"/>
    <w:rsid w:val="00FA2A46"/>
    <w:rsid w:val="00FA6FC9"/>
    <w:rsid w:val="00FB1B44"/>
    <w:rsid w:val="00FB2E25"/>
    <w:rsid w:val="00FD27AF"/>
    <w:rsid w:val="00FD3AE1"/>
    <w:rsid w:val="00FD40E8"/>
    <w:rsid w:val="00FF0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45461"/>
  <w15:chartTrackingRefBased/>
  <w15:docId w15:val="{F750E6DE-6689-4D46-AE88-384EDC8A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Mainbodytext"/>
    <w:next w:val="Normal"/>
    <w:link w:val="Heading2Char"/>
    <w:uiPriority w:val="9"/>
    <w:unhideWhenUsed/>
    <w:qFormat/>
    <w:rsid w:val="0094505A"/>
    <w:pPr>
      <w:jc w:val="lef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5BD"/>
    <w:pPr>
      <w:ind w:left="720"/>
      <w:contextualSpacing/>
    </w:pPr>
  </w:style>
  <w:style w:type="paragraph" w:styleId="BalloonText">
    <w:name w:val="Balloon Text"/>
    <w:basedOn w:val="Normal"/>
    <w:link w:val="BalloonTextChar"/>
    <w:uiPriority w:val="99"/>
    <w:semiHidden/>
    <w:unhideWhenUsed/>
    <w:rsid w:val="00130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6D"/>
    <w:rPr>
      <w:rFonts w:ascii="Segoe UI" w:hAnsi="Segoe UI" w:cs="Segoe UI"/>
      <w:sz w:val="18"/>
      <w:szCs w:val="18"/>
    </w:rPr>
  </w:style>
  <w:style w:type="paragraph" w:styleId="Header">
    <w:name w:val="header"/>
    <w:basedOn w:val="Normal"/>
    <w:link w:val="HeaderChar"/>
    <w:uiPriority w:val="99"/>
    <w:unhideWhenUsed/>
    <w:rsid w:val="00AE1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1F"/>
  </w:style>
  <w:style w:type="paragraph" w:styleId="Footer">
    <w:name w:val="footer"/>
    <w:basedOn w:val="Normal"/>
    <w:link w:val="FooterChar"/>
    <w:uiPriority w:val="99"/>
    <w:unhideWhenUsed/>
    <w:rsid w:val="00AE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1F"/>
  </w:style>
  <w:style w:type="paragraph" w:customStyle="1" w:styleId="mainheading">
    <w:name w:val="main heading"/>
    <w:basedOn w:val="Normal"/>
    <w:link w:val="mainheadingChar"/>
    <w:qFormat/>
    <w:rsid w:val="00440E1C"/>
    <w:pPr>
      <w:spacing w:line="276" w:lineRule="auto"/>
    </w:pPr>
    <w:rPr>
      <w:rFonts w:ascii="Arial" w:hAnsi="Arial" w:cs="Arial"/>
      <w:b/>
      <w:noProof/>
      <w:color w:val="0C385D"/>
      <w:sz w:val="32"/>
      <w:lang w:eastAsia="en-AU"/>
    </w:rPr>
  </w:style>
  <w:style w:type="character" w:customStyle="1" w:styleId="mainheadingChar">
    <w:name w:val="main heading Char"/>
    <w:basedOn w:val="DefaultParagraphFont"/>
    <w:link w:val="mainheading"/>
    <w:rsid w:val="00440E1C"/>
    <w:rPr>
      <w:rFonts w:ascii="Arial" w:hAnsi="Arial" w:cs="Arial"/>
      <w:b/>
      <w:noProof/>
      <w:color w:val="0C385D"/>
      <w:sz w:val="32"/>
      <w:lang w:eastAsia="en-AU"/>
    </w:rPr>
  </w:style>
  <w:style w:type="paragraph" w:customStyle="1" w:styleId="Mainbodytext">
    <w:name w:val="Main body text"/>
    <w:basedOn w:val="Normal"/>
    <w:link w:val="MainbodytextChar"/>
    <w:qFormat/>
    <w:rsid w:val="00440E1C"/>
    <w:pPr>
      <w:spacing w:line="276" w:lineRule="auto"/>
      <w:jc w:val="both"/>
    </w:pPr>
    <w:rPr>
      <w:rFonts w:ascii="Arial" w:hAnsi="Arial" w:cs="Arial"/>
    </w:rPr>
  </w:style>
  <w:style w:type="character" w:customStyle="1" w:styleId="MainbodytextChar">
    <w:name w:val="Main body text Char"/>
    <w:basedOn w:val="DefaultParagraphFont"/>
    <w:link w:val="Mainbodytext"/>
    <w:rsid w:val="00440E1C"/>
    <w:rPr>
      <w:rFonts w:ascii="Arial" w:hAnsi="Arial" w:cs="Arial"/>
    </w:rPr>
  </w:style>
  <w:style w:type="paragraph" w:styleId="NormalWeb">
    <w:name w:val="Normal (Web)"/>
    <w:basedOn w:val="Normal"/>
    <w:uiPriority w:val="99"/>
    <w:unhideWhenUsed/>
    <w:rsid w:val="001231C6"/>
    <w:pPr>
      <w:spacing w:before="240" w:after="240" w:line="336" w:lineRule="atLeast"/>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42B64"/>
    <w:rPr>
      <w:sz w:val="16"/>
      <w:szCs w:val="16"/>
    </w:rPr>
  </w:style>
  <w:style w:type="paragraph" w:styleId="CommentText">
    <w:name w:val="annotation text"/>
    <w:basedOn w:val="Normal"/>
    <w:link w:val="CommentTextChar"/>
    <w:uiPriority w:val="99"/>
    <w:semiHidden/>
    <w:unhideWhenUsed/>
    <w:rsid w:val="00C42B64"/>
    <w:pPr>
      <w:spacing w:line="240" w:lineRule="auto"/>
    </w:pPr>
    <w:rPr>
      <w:sz w:val="20"/>
      <w:szCs w:val="20"/>
    </w:rPr>
  </w:style>
  <w:style w:type="character" w:customStyle="1" w:styleId="CommentTextChar">
    <w:name w:val="Comment Text Char"/>
    <w:basedOn w:val="DefaultParagraphFont"/>
    <w:link w:val="CommentText"/>
    <w:uiPriority w:val="99"/>
    <w:semiHidden/>
    <w:rsid w:val="00C42B64"/>
    <w:rPr>
      <w:sz w:val="20"/>
      <w:szCs w:val="20"/>
    </w:rPr>
  </w:style>
  <w:style w:type="paragraph" w:styleId="CommentSubject">
    <w:name w:val="annotation subject"/>
    <w:basedOn w:val="CommentText"/>
    <w:next w:val="CommentText"/>
    <w:link w:val="CommentSubjectChar"/>
    <w:uiPriority w:val="99"/>
    <w:semiHidden/>
    <w:unhideWhenUsed/>
    <w:rsid w:val="00C42B64"/>
    <w:rPr>
      <w:b/>
      <w:bCs/>
    </w:rPr>
  </w:style>
  <w:style w:type="character" w:customStyle="1" w:styleId="CommentSubjectChar">
    <w:name w:val="Comment Subject Char"/>
    <w:basedOn w:val="CommentTextChar"/>
    <w:link w:val="CommentSubject"/>
    <w:uiPriority w:val="99"/>
    <w:semiHidden/>
    <w:rsid w:val="00C42B64"/>
    <w:rPr>
      <w:b/>
      <w:bCs/>
      <w:sz w:val="20"/>
      <w:szCs w:val="20"/>
    </w:rPr>
  </w:style>
  <w:style w:type="character" w:customStyle="1" w:styleId="Heading2Char">
    <w:name w:val="Heading 2 Char"/>
    <w:basedOn w:val="DefaultParagraphFont"/>
    <w:link w:val="Heading2"/>
    <w:uiPriority w:val="9"/>
    <w:rsid w:val="0094505A"/>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17">
      <w:bodyDiv w:val="1"/>
      <w:marLeft w:val="0"/>
      <w:marRight w:val="0"/>
      <w:marTop w:val="0"/>
      <w:marBottom w:val="0"/>
      <w:divBdr>
        <w:top w:val="none" w:sz="0" w:space="0" w:color="auto"/>
        <w:left w:val="none" w:sz="0" w:space="0" w:color="auto"/>
        <w:bottom w:val="none" w:sz="0" w:space="0" w:color="auto"/>
        <w:right w:val="none" w:sz="0" w:space="0" w:color="auto"/>
      </w:divBdr>
    </w:div>
    <w:div w:id="60956405">
      <w:bodyDiv w:val="1"/>
      <w:marLeft w:val="0"/>
      <w:marRight w:val="0"/>
      <w:marTop w:val="0"/>
      <w:marBottom w:val="0"/>
      <w:divBdr>
        <w:top w:val="none" w:sz="0" w:space="0" w:color="auto"/>
        <w:left w:val="none" w:sz="0" w:space="0" w:color="auto"/>
        <w:bottom w:val="none" w:sz="0" w:space="0" w:color="auto"/>
        <w:right w:val="none" w:sz="0" w:space="0" w:color="auto"/>
      </w:divBdr>
    </w:div>
    <w:div w:id="187179134">
      <w:bodyDiv w:val="1"/>
      <w:marLeft w:val="0"/>
      <w:marRight w:val="0"/>
      <w:marTop w:val="0"/>
      <w:marBottom w:val="0"/>
      <w:divBdr>
        <w:top w:val="none" w:sz="0" w:space="0" w:color="auto"/>
        <w:left w:val="none" w:sz="0" w:space="0" w:color="auto"/>
        <w:bottom w:val="none" w:sz="0" w:space="0" w:color="auto"/>
        <w:right w:val="none" w:sz="0" w:space="0" w:color="auto"/>
      </w:divBdr>
    </w:div>
    <w:div w:id="260458541">
      <w:bodyDiv w:val="1"/>
      <w:marLeft w:val="0"/>
      <w:marRight w:val="0"/>
      <w:marTop w:val="0"/>
      <w:marBottom w:val="0"/>
      <w:divBdr>
        <w:top w:val="none" w:sz="0" w:space="0" w:color="auto"/>
        <w:left w:val="none" w:sz="0" w:space="0" w:color="auto"/>
        <w:bottom w:val="none" w:sz="0" w:space="0" w:color="auto"/>
        <w:right w:val="none" w:sz="0" w:space="0" w:color="auto"/>
      </w:divBdr>
    </w:div>
    <w:div w:id="262692659">
      <w:bodyDiv w:val="1"/>
      <w:marLeft w:val="0"/>
      <w:marRight w:val="0"/>
      <w:marTop w:val="0"/>
      <w:marBottom w:val="0"/>
      <w:divBdr>
        <w:top w:val="none" w:sz="0" w:space="0" w:color="auto"/>
        <w:left w:val="none" w:sz="0" w:space="0" w:color="auto"/>
        <w:bottom w:val="none" w:sz="0" w:space="0" w:color="auto"/>
        <w:right w:val="none" w:sz="0" w:space="0" w:color="auto"/>
      </w:divBdr>
    </w:div>
    <w:div w:id="321469563">
      <w:bodyDiv w:val="1"/>
      <w:marLeft w:val="0"/>
      <w:marRight w:val="0"/>
      <w:marTop w:val="0"/>
      <w:marBottom w:val="0"/>
      <w:divBdr>
        <w:top w:val="none" w:sz="0" w:space="0" w:color="auto"/>
        <w:left w:val="none" w:sz="0" w:space="0" w:color="auto"/>
        <w:bottom w:val="none" w:sz="0" w:space="0" w:color="auto"/>
        <w:right w:val="none" w:sz="0" w:space="0" w:color="auto"/>
      </w:divBdr>
    </w:div>
    <w:div w:id="474644405">
      <w:bodyDiv w:val="1"/>
      <w:marLeft w:val="0"/>
      <w:marRight w:val="0"/>
      <w:marTop w:val="0"/>
      <w:marBottom w:val="0"/>
      <w:divBdr>
        <w:top w:val="none" w:sz="0" w:space="0" w:color="auto"/>
        <w:left w:val="none" w:sz="0" w:space="0" w:color="auto"/>
        <w:bottom w:val="none" w:sz="0" w:space="0" w:color="auto"/>
        <w:right w:val="none" w:sz="0" w:space="0" w:color="auto"/>
      </w:divBdr>
    </w:div>
    <w:div w:id="580066396">
      <w:bodyDiv w:val="1"/>
      <w:marLeft w:val="0"/>
      <w:marRight w:val="0"/>
      <w:marTop w:val="0"/>
      <w:marBottom w:val="0"/>
      <w:divBdr>
        <w:top w:val="none" w:sz="0" w:space="0" w:color="auto"/>
        <w:left w:val="none" w:sz="0" w:space="0" w:color="auto"/>
        <w:bottom w:val="none" w:sz="0" w:space="0" w:color="auto"/>
        <w:right w:val="none" w:sz="0" w:space="0" w:color="auto"/>
      </w:divBdr>
    </w:div>
    <w:div w:id="616836519">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735780202">
      <w:bodyDiv w:val="1"/>
      <w:marLeft w:val="0"/>
      <w:marRight w:val="0"/>
      <w:marTop w:val="0"/>
      <w:marBottom w:val="0"/>
      <w:divBdr>
        <w:top w:val="none" w:sz="0" w:space="0" w:color="auto"/>
        <w:left w:val="none" w:sz="0" w:space="0" w:color="auto"/>
        <w:bottom w:val="none" w:sz="0" w:space="0" w:color="auto"/>
        <w:right w:val="none" w:sz="0" w:space="0" w:color="auto"/>
      </w:divBdr>
    </w:div>
    <w:div w:id="798576288">
      <w:bodyDiv w:val="1"/>
      <w:marLeft w:val="0"/>
      <w:marRight w:val="0"/>
      <w:marTop w:val="0"/>
      <w:marBottom w:val="0"/>
      <w:divBdr>
        <w:top w:val="none" w:sz="0" w:space="0" w:color="auto"/>
        <w:left w:val="none" w:sz="0" w:space="0" w:color="auto"/>
        <w:bottom w:val="none" w:sz="0" w:space="0" w:color="auto"/>
        <w:right w:val="none" w:sz="0" w:space="0" w:color="auto"/>
      </w:divBdr>
    </w:div>
    <w:div w:id="805046782">
      <w:bodyDiv w:val="1"/>
      <w:marLeft w:val="0"/>
      <w:marRight w:val="0"/>
      <w:marTop w:val="0"/>
      <w:marBottom w:val="0"/>
      <w:divBdr>
        <w:top w:val="none" w:sz="0" w:space="0" w:color="auto"/>
        <w:left w:val="none" w:sz="0" w:space="0" w:color="auto"/>
        <w:bottom w:val="none" w:sz="0" w:space="0" w:color="auto"/>
        <w:right w:val="none" w:sz="0" w:space="0" w:color="auto"/>
      </w:divBdr>
    </w:div>
    <w:div w:id="834952275">
      <w:bodyDiv w:val="1"/>
      <w:marLeft w:val="0"/>
      <w:marRight w:val="0"/>
      <w:marTop w:val="0"/>
      <w:marBottom w:val="0"/>
      <w:divBdr>
        <w:top w:val="none" w:sz="0" w:space="0" w:color="auto"/>
        <w:left w:val="none" w:sz="0" w:space="0" w:color="auto"/>
        <w:bottom w:val="none" w:sz="0" w:space="0" w:color="auto"/>
        <w:right w:val="none" w:sz="0" w:space="0" w:color="auto"/>
      </w:divBdr>
    </w:div>
    <w:div w:id="879242678">
      <w:bodyDiv w:val="1"/>
      <w:marLeft w:val="0"/>
      <w:marRight w:val="0"/>
      <w:marTop w:val="0"/>
      <w:marBottom w:val="0"/>
      <w:divBdr>
        <w:top w:val="none" w:sz="0" w:space="0" w:color="auto"/>
        <w:left w:val="none" w:sz="0" w:space="0" w:color="auto"/>
        <w:bottom w:val="none" w:sz="0" w:space="0" w:color="auto"/>
        <w:right w:val="none" w:sz="0" w:space="0" w:color="auto"/>
      </w:divBdr>
    </w:div>
    <w:div w:id="1115754424">
      <w:bodyDiv w:val="1"/>
      <w:marLeft w:val="0"/>
      <w:marRight w:val="0"/>
      <w:marTop w:val="0"/>
      <w:marBottom w:val="0"/>
      <w:divBdr>
        <w:top w:val="none" w:sz="0" w:space="0" w:color="auto"/>
        <w:left w:val="none" w:sz="0" w:space="0" w:color="auto"/>
        <w:bottom w:val="none" w:sz="0" w:space="0" w:color="auto"/>
        <w:right w:val="none" w:sz="0" w:space="0" w:color="auto"/>
      </w:divBdr>
    </w:div>
    <w:div w:id="1128939160">
      <w:bodyDiv w:val="1"/>
      <w:marLeft w:val="0"/>
      <w:marRight w:val="0"/>
      <w:marTop w:val="0"/>
      <w:marBottom w:val="0"/>
      <w:divBdr>
        <w:top w:val="none" w:sz="0" w:space="0" w:color="auto"/>
        <w:left w:val="none" w:sz="0" w:space="0" w:color="auto"/>
        <w:bottom w:val="none" w:sz="0" w:space="0" w:color="auto"/>
        <w:right w:val="none" w:sz="0" w:space="0" w:color="auto"/>
      </w:divBdr>
    </w:div>
    <w:div w:id="1171876746">
      <w:bodyDiv w:val="1"/>
      <w:marLeft w:val="0"/>
      <w:marRight w:val="0"/>
      <w:marTop w:val="0"/>
      <w:marBottom w:val="0"/>
      <w:divBdr>
        <w:top w:val="none" w:sz="0" w:space="0" w:color="auto"/>
        <w:left w:val="none" w:sz="0" w:space="0" w:color="auto"/>
        <w:bottom w:val="none" w:sz="0" w:space="0" w:color="auto"/>
        <w:right w:val="none" w:sz="0" w:space="0" w:color="auto"/>
      </w:divBdr>
    </w:div>
    <w:div w:id="1324578107">
      <w:bodyDiv w:val="1"/>
      <w:marLeft w:val="0"/>
      <w:marRight w:val="0"/>
      <w:marTop w:val="0"/>
      <w:marBottom w:val="0"/>
      <w:divBdr>
        <w:top w:val="none" w:sz="0" w:space="0" w:color="auto"/>
        <w:left w:val="none" w:sz="0" w:space="0" w:color="auto"/>
        <w:bottom w:val="none" w:sz="0" w:space="0" w:color="auto"/>
        <w:right w:val="none" w:sz="0" w:space="0" w:color="auto"/>
      </w:divBdr>
    </w:div>
    <w:div w:id="1427537741">
      <w:bodyDiv w:val="1"/>
      <w:marLeft w:val="0"/>
      <w:marRight w:val="0"/>
      <w:marTop w:val="0"/>
      <w:marBottom w:val="0"/>
      <w:divBdr>
        <w:top w:val="none" w:sz="0" w:space="0" w:color="auto"/>
        <w:left w:val="none" w:sz="0" w:space="0" w:color="auto"/>
        <w:bottom w:val="none" w:sz="0" w:space="0" w:color="auto"/>
        <w:right w:val="none" w:sz="0" w:space="0" w:color="auto"/>
      </w:divBdr>
    </w:div>
    <w:div w:id="1459571713">
      <w:bodyDiv w:val="1"/>
      <w:marLeft w:val="0"/>
      <w:marRight w:val="0"/>
      <w:marTop w:val="0"/>
      <w:marBottom w:val="0"/>
      <w:divBdr>
        <w:top w:val="none" w:sz="0" w:space="0" w:color="auto"/>
        <w:left w:val="none" w:sz="0" w:space="0" w:color="auto"/>
        <w:bottom w:val="none" w:sz="0" w:space="0" w:color="auto"/>
        <w:right w:val="none" w:sz="0" w:space="0" w:color="auto"/>
      </w:divBdr>
    </w:div>
    <w:div w:id="1546143538">
      <w:bodyDiv w:val="1"/>
      <w:marLeft w:val="0"/>
      <w:marRight w:val="0"/>
      <w:marTop w:val="0"/>
      <w:marBottom w:val="0"/>
      <w:divBdr>
        <w:top w:val="none" w:sz="0" w:space="0" w:color="auto"/>
        <w:left w:val="none" w:sz="0" w:space="0" w:color="auto"/>
        <w:bottom w:val="none" w:sz="0" w:space="0" w:color="auto"/>
        <w:right w:val="none" w:sz="0" w:space="0" w:color="auto"/>
      </w:divBdr>
    </w:div>
    <w:div w:id="1563977062">
      <w:bodyDiv w:val="1"/>
      <w:marLeft w:val="0"/>
      <w:marRight w:val="0"/>
      <w:marTop w:val="0"/>
      <w:marBottom w:val="0"/>
      <w:divBdr>
        <w:top w:val="none" w:sz="0" w:space="0" w:color="auto"/>
        <w:left w:val="none" w:sz="0" w:space="0" w:color="auto"/>
        <w:bottom w:val="none" w:sz="0" w:space="0" w:color="auto"/>
        <w:right w:val="none" w:sz="0" w:space="0" w:color="auto"/>
      </w:divBdr>
    </w:div>
    <w:div w:id="1664700893">
      <w:bodyDiv w:val="1"/>
      <w:marLeft w:val="0"/>
      <w:marRight w:val="0"/>
      <w:marTop w:val="0"/>
      <w:marBottom w:val="0"/>
      <w:divBdr>
        <w:top w:val="none" w:sz="0" w:space="0" w:color="auto"/>
        <w:left w:val="none" w:sz="0" w:space="0" w:color="auto"/>
        <w:bottom w:val="none" w:sz="0" w:space="0" w:color="auto"/>
        <w:right w:val="none" w:sz="0" w:space="0" w:color="auto"/>
      </w:divBdr>
    </w:div>
    <w:div w:id="1701739207">
      <w:bodyDiv w:val="1"/>
      <w:marLeft w:val="0"/>
      <w:marRight w:val="0"/>
      <w:marTop w:val="0"/>
      <w:marBottom w:val="0"/>
      <w:divBdr>
        <w:top w:val="none" w:sz="0" w:space="0" w:color="auto"/>
        <w:left w:val="none" w:sz="0" w:space="0" w:color="auto"/>
        <w:bottom w:val="none" w:sz="0" w:space="0" w:color="auto"/>
        <w:right w:val="none" w:sz="0" w:space="0" w:color="auto"/>
      </w:divBdr>
    </w:div>
    <w:div w:id="1862668891">
      <w:bodyDiv w:val="1"/>
      <w:marLeft w:val="0"/>
      <w:marRight w:val="0"/>
      <w:marTop w:val="0"/>
      <w:marBottom w:val="0"/>
      <w:divBdr>
        <w:top w:val="none" w:sz="0" w:space="0" w:color="auto"/>
        <w:left w:val="none" w:sz="0" w:space="0" w:color="auto"/>
        <w:bottom w:val="none" w:sz="0" w:space="0" w:color="auto"/>
        <w:right w:val="none" w:sz="0" w:space="0" w:color="auto"/>
      </w:divBdr>
    </w:div>
    <w:div w:id="1926916939">
      <w:bodyDiv w:val="1"/>
      <w:marLeft w:val="0"/>
      <w:marRight w:val="0"/>
      <w:marTop w:val="0"/>
      <w:marBottom w:val="0"/>
      <w:divBdr>
        <w:top w:val="none" w:sz="0" w:space="0" w:color="auto"/>
        <w:left w:val="none" w:sz="0" w:space="0" w:color="auto"/>
        <w:bottom w:val="none" w:sz="0" w:space="0" w:color="auto"/>
        <w:right w:val="none" w:sz="0" w:space="0" w:color="auto"/>
      </w:divBdr>
    </w:div>
    <w:div w:id="1985311836">
      <w:bodyDiv w:val="1"/>
      <w:marLeft w:val="0"/>
      <w:marRight w:val="0"/>
      <w:marTop w:val="0"/>
      <w:marBottom w:val="0"/>
      <w:divBdr>
        <w:top w:val="none" w:sz="0" w:space="0" w:color="auto"/>
        <w:left w:val="none" w:sz="0" w:space="0" w:color="auto"/>
        <w:bottom w:val="none" w:sz="0" w:space="0" w:color="auto"/>
        <w:right w:val="none" w:sz="0" w:space="0" w:color="auto"/>
      </w:divBdr>
    </w:div>
    <w:div w:id="20736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861671933FA4E9228BFE9D1A87F68" ma:contentTypeVersion="6" ma:contentTypeDescription="Create a new document." ma:contentTypeScope="" ma:versionID="95a4bad40003f66b882a1ca167052a0d">
  <xsd:schema xmlns:xsd="http://www.w3.org/2001/XMLSchema" xmlns:xs="http://www.w3.org/2001/XMLSchema" xmlns:p="http://schemas.microsoft.com/office/2006/metadata/properties" xmlns:ns2="a60a797b-b978-4443-a354-6b9a16d7f143" xmlns:ns3="7ab31cb9-1b6f-45ee-8493-b977c6f4ee46" targetNamespace="http://schemas.microsoft.com/office/2006/metadata/properties" ma:root="true" ma:fieldsID="4472a1155c7d254bb3b08e817126ce7d" ns2:_="" ns3:_="">
    <xsd:import namespace="a60a797b-b978-4443-a354-6b9a16d7f143"/>
    <xsd:import namespace="7ab31cb9-1b6f-45ee-8493-b977c6f4ee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a797b-b978-4443-a354-6b9a16d7f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31cb9-1b6f-45ee-8493-b977c6f4ee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DEE0-A0A1-480D-9C73-688552954DA6}">
  <ds:schemaRefs>
    <ds:schemaRef ds:uri="http://schemas.microsoft.com/sharepoint/v3/contenttype/forms"/>
  </ds:schemaRefs>
</ds:datastoreItem>
</file>

<file path=customXml/itemProps2.xml><?xml version="1.0" encoding="utf-8"?>
<ds:datastoreItem xmlns:ds="http://schemas.openxmlformats.org/officeDocument/2006/customXml" ds:itemID="{5E1E6FAA-8090-4737-B1C5-F65F30BFA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a797b-b978-4443-a354-6b9a16d7f143"/>
    <ds:schemaRef ds:uri="7ab31cb9-1b6f-45ee-8493-b977c6f4e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E7E26-FDB3-416D-B41A-13EA16D3A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8B571-3B23-4134-A3C8-DD5A1910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Morley</dc:creator>
  <cp:keywords/>
  <dc:description/>
  <cp:lastModifiedBy>Geoffrey White</cp:lastModifiedBy>
  <cp:revision>2</cp:revision>
  <cp:lastPrinted>2019-02-06T00:26:00Z</cp:lastPrinted>
  <dcterms:created xsi:type="dcterms:W3CDTF">2020-03-06T02:01:00Z</dcterms:created>
  <dcterms:modified xsi:type="dcterms:W3CDTF">2020-03-06T02:01:00Z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0x0101005A0861671933FA4E9228BFE9D1A87F68</vt:lpwstr>
  </property>
</Properties>
</file>