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A161" w14:textId="7EC629F6" w:rsidR="00D604B2" w:rsidRPr="00E05B94" w:rsidRDefault="00D604B2" w:rsidP="00D604B2">
      <w:pPr>
        <w:pStyle w:val="Header"/>
        <w:jc w:val="center"/>
        <w:rPr>
          <w:sz w:val="22"/>
          <w:szCs w:val="22"/>
        </w:rPr>
      </w:pPr>
      <w:r w:rsidRPr="00E05B94">
        <w:rPr>
          <w:b/>
          <w:bCs/>
          <w:i/>
          <w:iCs/>
          <w:sz w:val="22"/>
          <w:szCs w:val="22"/>
        </w:rPr>
        <w:t>LOCAL GOVERNMENT (</w:t>
      </w:r>
      <w:r w:rsidR="000A66F6">
        <w:rPr>
          <w:b/>
          <w:bCs/>
          <w:i/>
          <w:iCs/>
          <w:sz w:val="22"/>
          <w:szCs w:val="22"/>
        </w:rPr>
        <w:t>MODEL CODE OF CONDUCT</w:t>
      </w:r>
      <w:r w:rsidRPr="00E05B94">
        <w:rPr>
          <w:b/>
          <w:bCs/>
          <w:i/>
          <w:iCs/>
          <w:sz w:val="22"/>
          <w:szCs w:val="22"/>
        </w:rPr>
        <w:t>) REGULATIONS</w:t>
      </w:r>
      <w:r w:rsidR="00774F1D" w:rsidRPr="00E05B94">
        <w:rPr>
          <w:b/>
          <w:bCs/>
          <w:sz w:val="22"/>
          <w:szCs w:val="22"/>
        </w:rPr>
        <w:t xml:space="preserve"> </w:t>
      </w:r>
      <w:r w:rsidRPr="00E05B94">
        <w:rPr>
          <w:b/>
          <w:bCs/>
          <w:sz w:val="22"/>
          <w:szCs w:val="22"/>
        </w:rPr>
        <w:t>2020 – EXPLANATORY NOTES</w:t>
      </w:r>
    </w:p>
    <w:p w14:paraId="3BC5EFBD" w14:textId="6F1ADE4A" w:rsidR="00D604B2" w:rsidRPr="00E05B94" w:rsidRDefault="00D604B2" w:rsidP="0035673F">
      <w:pPr>
        <w:spacing w:line="240" w:lineRule="auto"/>
        <w:rPr>
          <w:rFonts w:ascii="Arial" w:hAnsi="Arial" w:cs="Arial"/>
        </w:rPr>
      </w:pPr>
      <w:r w:rsidRPr="00E05B94">
        <w:rPr>
          <w:rFonts w:ascii="Arial" w:hAnsi="Arial" w:cs="Arial"/>
        </w:rPr>
        <w:t xml:space="preserve">These regulations will bring into effect </w:t>
      </w:r>
      <w:r w:rsidRPr="00E05B94">
        <w:rPr>
          <w:rFonts w:ascii="Arial" w:hAnsi="Arial" w:cs="Arial"/>
          <w:b/>
          <w:bCs/>
        </w:rPr>
        <w:t>section</w:t>
      </w:r>
      <w:r w:rsidR="00E74036">
        <w:rPr>
          <w:rFonts w:ascii="Arial" w:hAnsi="Arial" w:cs="Arial"/>
          <w:b/>
          <w:bCs/>
        </w:rPr>
        <w:t>s</w:t>
      </w:r>
      <w:r w:rsidRPr="00E05B94">
        <w:rPr>
          <w:rFonts w:ascii="Arial" w:hAnsi="Arial" w:cs="Arial"/>
          <w:b/>
          <w:bCs/>
        </w:rPr>
        <w:t xml:space="preserve"> </w:t>
      </w:r>
      <w:r w:rsidR="00E74036">
        <w:rPr>
          <w:rFonts w:ascii="Arial" w:hAnsi="Arial" w:cs="Arial"/>
          <w:b/>
          <w:bCs/>
        </w:rPr>
        <w:t>48 to 51</w:t>
      </w:r>
      <w:r w:rsidR="002D2F7A" w:rsidRPr="00E05B94">
        <w:rPr>
          <w:rFonts w:ascii="Arial" w:hAnsi="Arial" w:cs="Arial"/>
        </w:rPr>
        <w:t xml:space="preserve"> </w:t>
      </w:r>
      <w:r w:rsidRPr="00E05B94">
        <w:rPr>
          <w:rFonts w:ascii="Arial" w:hAnsi="Arial" w:cs="Arial"/>
        </w:rPr>
        <w:t xml:space="preserve">of the </w:t>
      </w:r>
      <w:r w:rsidRPr="00E05B94">
        <w:rPr>
          <w:rFonts w:ascii="Arial" w:hAnsi="Arial" w:cs="Arial"/>
          <w:i/>
          <w:iCs/>
        </w:rPr>
        <w:t>Local Government Legislation Amendment Act 2019</w:t>
      </w:r>
      <w:r w:rsidR="004F05CE" w:rsidRPr="00E05B94">
        <w:rPr>
          <w:rFonts w:ascii="Arial" w:hAnsi="Arial" w:cs="Arial"/>
        </w:rPr>
        <w:t xml:space="preserve">. </w:t>
      </w:r>
    </w:p>
    <w:p w14:paraId="338AF5E9" w14:textId="01F957CF" w:rsidR="00D604B2" w:rsidRPr="00E05B94" w:rsidRDefault="00D604B2" w:rsidP="0035673F">
      <w:pPr>
        <w:spacing w:line="240" w:lineRule="auto"/>
        <w:rPr>
          <w:rFonts w:ascii="Arial" w:hAnsi="Arial" w:cs="Arial"/>
        </w:rPr>
      </w:pPr>
      <w:r w:rsidRPr="00E05B94">
        <w:rPr>
          <w:rFonts w:ascii="Arial" w:hAnsi="Arial" w:cs="Arial"/>
        </w:rPr>
        <w:t>In particular, the following will take effect:</w:t>
      </w:r>
      <w:r w:rsidR="004E4F89">
        <w:rPr>
          <w:rFonts w:ascii="Arial" w:hAnsi="Arial" w:cs="Arial"/>
        </w:rPr>
        <w:t xml:space="preserve"> sections</w:t>
      </w:r>
      <w:r w:rsidR="00CE69BE">
        <w:rPr>
          <w:rFonts w:ascii="Arial" w:hAnsi="Arial" w:cs="Arial"/>
        </w:rPr>
        <w:t xml:space="preserve"> </w:t>
      </w:r>
      <w:r w:rsidR="00043237">
        <w:rPr>
          <w:rFonts w:ascii="Arial" w:hAnsi="Arial" w:cs="Arial"/>
        </w:rPr>
        <w:t>5.102A, 5.103</w:t>
      </w:r>
      <w:r w:rsidR="00AA2E2B">
        <w:rPr>
          <w:rFonts w:ascii="Arial" w:hAnsi="Arial" w:cs="Arial"/>
        </w:rPr>
        <w:t>, 5.104 and 5.105</w:t>
      </w:r>
      <w:r w:rsidR="004E4F8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8659"/>
      </w:tblGrid>
      <w:tr w:rsidR="00F77795" w:rsidRPr="00E05B94" w14:paraId="55ECADB3" w14:textId="77777777" w:rsidTr="00F77795">
        <w:tc>
          <w:tcPr>
            <w:tcW w:w="704" w:type="dxa"/>
            <w:vAlign w:val="center"/>
          </w:tcPr>
          <w:p w14:paraId="23AE09C7" w14:textId="77777777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14:paraId="276A2546" w14:textId="3A4FD513" w:rsidR="00F77795" w:rsidRPr="00E05B94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94">
              <w:rPr>
                <w:rFonts w:ascii="Arial" w:hAnsi="Arial" w:cs="Arial"/>
                <w:b/>
                <w:bCs/>
                <w:sz w:val="20"/>
                <w:szCs w:val="20"/>
              </w:rPr>
              <w:t>Regulation</w:t>
            </w:r>
          </w:p>
        </w:tc>
        <w:tc>
          <w:tcPr>
            <w:tcW w:w="8659" w:type="dxa"/>
            <w:vAlign w:val="center"/>
          </w:tcPr>
          <w:p w14:paraId="53AE046D" w14:textId="45FBC3E9" w:rsidR="00F77795" w:rsidRPr="00E05B94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5B94">
              <w:rPr>
                <w:rFonts w:ascii="Arial" w:hAnsi="Arial" w:cs="Arial"/>
                <w:b/>
                <w:bCs/>
                <w:sz w:val="20"/>
                <w:szCs w:val="20"/>
              </w:rPr>
              <w:t>Explanation</w:t>
            </w:r>
          </w:p>
        </w:tc>
      </w:tr>
      <w:tr w:rsidR="00F77795" w:rsidRPr="00E05B94" w14:paraId="1189C213" w14:textId="77777777" w:rsidTr="00F77795">
        <w:tc>
          <w:tcPr>
            <w:tcW w:w="704" w:type="dxa"/>
            <w:vAlign w:val="center"/>
          </w:tcPr>
          <w:p w14:paraId="0093FABE" w14:textId="3CD5D099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4" w:type="dxa"/>
            <w:vAlign w:val="center"/>
          </w:tcPr>
          <w:p w14:paraId="2C7C743C" w14:textId="202E8B0E" w:rsidR="00F77795" w:rsidRPr="00C60AEB" w:rsidRDefault="00F77795" w:rsidP="002742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87AE3" w14:textId="0851F8D4" w:rsidR="00F77795" w:rsidRPr="00C60AEB" w:rsidRDefault="00F77795" w:rsidP="00274212">
            <w:pPr>
              <w:rPr>
                <w:rFonts w:ascii="Arial" w:hAnsi="Arial" w:cs="Arial"/>
                <w:sz w:val="20"/>
                <w:szCs w:val="20"/>
              </w:rPr>
            </w:pPr>
            <w:r w:rsidRPr="00C60AEB">
              <w:rPr>
                <w:rFonts w:ascii="Arial" w:hAnsi="Arial" w:cs="Arial"/>
                <w:sz w:val="20"/>
                <w:szCs w:val="20"/>
              </w:rPr>
              <w:t>Model Code of Conduct</w:t>
            </w:r>
          </w:p>
          <w:p w14:paraId="40EF577A" w14:textId="7B6FABA3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9" w:type="dxa"/>
            <w:vAlign w:val="center"/>
          </w:tcPr>
          <w:p w14:paraId="2EBC86BD" w14:textId="0C0DD74D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AEB">
              <w:rPr>
                <w:rFonts w:ascii="Arial" w:hAnsi="Arial" w:cs="Arial"/>
                <w:sz w:val="20"/>
                <w:szCs w:val="20"/>
              </w:rPr>
              <w:t>These regulations provide for the model code of conduct for council members, committee members and candidates in Schedule 1.</w:t>
            </w:r>
          </w:p>
        </w:tc>
      </w:tr>
      <w:tr w:rsidR="00F77795" w:rsidRPr="00E05B94" w14:paraId="08A38C8D" w14:textId="77777777" w:rsidTr="00F77795">
        <w:tc>
          <w:tcPr>
            <w:tcW w:w="704" w:type="dxa"/>
            <w:vAlign w:val="center"/>
          </w:tcPr>
          <w:p w14:paraId="7E48886C" w14:textId="71B03F37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4" w:type="dxa"/>
            <w:vAlign w:val="center"/>
          </w:tcPr>
          <w:p w14:paraId="07F9CEDB" w14:textId="319DC035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AEB">
              <w:rPr>
                <w:rFonts w:ascii="Arial" w:hAnsi="Arial" w:cs="Arial"/>
                <w:i/>
                <w:iCs/>
                <w:sz w:val="20"/>
                <w:szCs w:val="20"/>
              </w:rPr>
              <w:t>Local Government (Rules of Conduct) Regulation 2007</w:t>
            </w:r>
            <w:r w:rsidRPr="00C60AEB">
              <w:rPr>
                <w:rFonts w:ascii="Arial" w:hAnsi="Arial" w:cs="Arial"/>
                <w:sz w:val="20"/>
                <w:szCs w:val="20"/>
              </w:rPr>
              <w:t xml:space="preserve"> repealed.</w:t>
            </w:r>
          </w:p>
        </w:tc>
        <w:tc>
          <w:tcPr>
            <w:tcW w:w="8659" w:type="dxa"/>
            <w:vAlign w:val="center"/>
          </w:tcPr>
          <w:p w14:paraId="1D77667D" w14:textId="1325E4E5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AEB">
              <w:rPr>
                <w:rFonts w:ascii="Arial" w:hAnsi="Arial" w:cs="Arial"/>
                <w:sz w:val="20"/>
                <w:szCs w:val="20"/>
              </w:rPr>
              <w:t xml:space="preserve">The new Local Government (Model Code of Conduct) Regulations repeal the Rules of Conduct regulations as the rules now form part of the 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C60AEB">
              <w:rPr>
                <w:rFonts w:ascii="Arial" w:hAnsi="Arial" w:cs="Arial"/>
                <w:sz w:val="20"/>
                <w:szCs w:val="20"/>
              </w:rPr>
              <w:t>Code.</w:t>
            </w:r>
          </w:p>
        </w:tc>
      </w:tr>
      <w:tr w:rsidR="00F77795" w:rsidRPr="00E05B94" w14:paraId="08C2600D" w14:textId="77777777" w:rsidTr="00F77795">
        <w:tc>
          <w:tcPr>
            <w:tcW w:w="704" w:type="dxa"/>
            <w:vAlign w:val="center"/>
          </w:tcPr>
          <w:p w14:paraId="2A9D8FAB" w14:textId="04C01AB7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4" w:type="dxa"/>
            <w:vAlign w:val="center"/>
          </w:tcPr>
          <w:p w14:paraId="343C6D38" w14:textId="75618D3A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77795">
              <w:rPr>
                <w:rFonts w:ascii="Arial" w:hAnsi="Arial" w:cs="Arial"/>
                <w:i/>
                <w:iCs/>
                <w:sz w:val="20"/>
                <w:szCs w:val="20"/>
              </w:rPr>
              <w:t>Local Government (Administration) Regulation</w:t>
            </w:r>
            <w:bookmarkStart w:id="0" w:name="_GoBack"/>
            <w:r w:rsidR="00F958D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bookmarkEnd w:id="0"/>
            <w:r w:rsidRPr="00F777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1996</w:t>
            </w:r>
            <w:r>
              <w:rPr>
                <w:rFonts w:ascii="Arial" w:hAnsi="Arial" w:cs="Arial"/>
                <w:sz w:val="20"/>
                <w:szCs w:val="20"/>
              </w:rPr>
              <w:t xml:space="preserve"> amended</w:t>
            </w:r>
          </w:p>
        </w:tc>
        <w:tc>
          <w:tcPr>
            <w:tcW w:w="8659" w:type="dxa"/>
            <w:vAlign w:val="center"/>
          </w:tcPr>
          <w:p w14:paraId="39F468CA" w14:textId="4569D5CE" w:rsidR="00F77795" w:rsidRDefault="0021171F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2469">
              <w:rPr>
                <w:rFonts w:ascii="Arial" w:hAnsi="Arial" w:cs="Arial"/>
                <w:sz w:val="20"/>
                <w:szCs w:val="20"/>
              </w:rPr>
              <w:t>clause</w:t>
            </w:r>
            <w:r>
              <w:rPr>
                <w:rFonts w:ascii="Arial" w:hAnsi="Arial" w:cs="Arial"/>
                <w:sz w:val="20"/>
                <w:szCs w:val="20"/>
              </w:rPr>
              <w:t xml:space="preserve"> amends Administration Regulation </w:t>
            </w:r>
            <w:r w:rsidR="007F0E82">
              <w:rPr>
                <w:rFonts w:ascii="Arial" w:hAnsi="Arial" w:cs="Arial"/>
                <w:sz w:val="20"/>
                <w:szCs w:val="20"/>
              </w:rPr>
              <w:t>29 (Information to be available for public inspection)</w:t>
            </w:r>
            <w:r w:rsidR="00E360D8">
              <w:rPr>
                <w:rFonts w:ascii="Arial" w:hAnsi="Arial" w:cs="Arial"/>
                <w:sz w:val="20"/>
                <w:szCs w:val="20"/>
              </w:rPr>
              <w:t xml:space="preserve"> to delete the requirement to keep a register maintained under regulation 12(5) of the Rules of Conduct</w:t>
            </w:r>
            <w:r w:rsidR="005C79D8">
              <w:rPr>
                <w:rFonts w:ascii="Arial" w:hAnsi="Arial" w:cs="Arial"/>
                <w:sz w:val="20"/>
                <w:szCs w:val="20"/>
              </w:rPr>
              <w:t>. T</w:t>
            </w:r>
            <w:r w:rsidR="00E360D8">
              <w:rPr>
                <w:rFonts w:ascii="Arial" w:hAnsi="Arial" w:cs="Arial"/>
                <w:sz w:val="20"/>
                <w:szCs w:val="20"/>
              </w:rPr>
              <w:t>his regulation was deleted when the new gifts framework was introduced</w:t>
            </w:r>
            <w:r w:rsidR="001D59A4">
              <w:rPr>
                <w:rFonts w:ascii="Arial" w:hAnsi="Arial" w:cs="Arial"/>
                <w:sz w:val="20"/>
                <w:szCs w:val="20"/>
              </w:rPr>
              <w:t xml:space="preserve"> in 2019.</w:t>
            </w:r>
          </w:p>
          <w:p w14:paraId="6A1B6679" w14:textId="77777777" w:rsidR="00E360D8" w:rsidRDefault="00E360D8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327DDFE" w14:textId="75A39E44" w:rsidR="00472876" w:rsidRDefault="00082469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clause also inserts new Part 9A – Minor breaches by council members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. It </w:t>
            </w:r>
            <w:r w:rsidR="00BA7C09">
              <w:rPr>
                <w:rFonts w:ascii="Arial" w:hAnsi="Arial" w:cs="Arial"/>
                <w:sz w:val="20"/>
                <w:szCs w:val="20"/>
              </w:rPr>
              <w:t>replaces regulation 4 of the existing Rules of Conduct Regulations (</w:t>
            </w:r>
            <w:r w:rsidR="00E90181">
              <w:rPr>
                <w:rFonts w:ascii="Arial" w:hAnsi="Arial" w:cs="Arial"/>
                <w:sz w:val="20"/>
                <w:szCs w:val="20"/>
              </w:rPr>
              <w:t>Contravention of certain local laws</w:t>
            </w:r>
            <w:r w:rsidR="00472876">
              <w:rPr>
                <w:rFonts w:ascii="Arial" w:hAnsi="Arial" w:cs="Arial"/>
                <w:sz w:val="20"/>
                <w:szCs w:val="20"/>
              </w:rPr>
              <w:t>) and</w:t>
            </w:r>
            <w:r w:rsidR="00030652">
              <w:rPr>
                <w:rFonts w:ascii="Arial" w:hAnsi="Arial" w:cs="Arial"/>
                <w:sz w:val="20"/>
                <w:szCs w:val="20"/>
              </w:rPr>
              <w:t xml:space="preserve"> inserts it into the Administration Regulations. </w:t>
            </w:r>
          </w:p>
          <w:p w14:paraId="07402B85" w14:textId="77777777" w:rsidR="00472876" w:rsidRDefault="0047287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96BD476" w14:textId="7B3C9A82" w:rsidR="00472876" w:rsidRPr="00C60AEB" w:rsidRDefault="00030652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provides that a contravention of a local law</w:t>
            </w:r>
            <w:r w:rsidR="00472876">
              <w:rPr>
                <w:rFonts w:ascii="Arial" w:hAnsi="Arial" w:cs="Arial"/>
                <w:sz w:val="20"/>
                <w:szCs w:val="20"/>
              </w:rPr>
              <w:t xml:space="preserve"> that relates to the conduct of people at council or committee meetings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minor breach for the purposes of section 5.105(1)(b) of the Act.</w:t>
            </w:r>
            <w:r w:rsidR="00472578">
              <w:rPr>
                <w:rFonts w:ascii="Arial" w:hAnsi="Arial" w:cs="Arial"/>
                <w:sz w:val="20"/>
                <w:szCs w:val="20"/>
              </w:rPr>
              <w:t xml:space="preserve"> This</w:t>
            </w:r>
            <w:r w:rsidR="00E5484D">
              <w:rPr>
                <w:rFonts w:ascii="Arial" w:hAnsi="Arial" w:cs="Arial"/>
                <w:sz w:val="20"/>
                <w:szCs w:val="20"/>
              </w:rPr>
              <w:t xml:space="preserve"> is not a rule of conduct, which is why it is separate to the provisions in the </w:t>
            </w:r>
            <w:r w:rsidR="001D59A4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E5484D">
              <w:rPr>
                <w:rFonts w:ascii="Arial" w:hAnsi="Arial" w:cs="Arial"/>
                <w:sz w:val="20"/>
                <w:szCs w:val="20"/>
              </w:rPr>
              <w:t xml:space="preserve">Code. </w:t>
            </w:r>
          </w:p>
        </w:tc>
      </w:tr>
      <w:tr w:rsidR="00F77795" w:rsidRPr="00E05B94" w14:paraId="3252FD16" w14:textId="77777777" w:rsidTr="00F77795">
        <w:tc>
          <w:tcPr>
            <w:tcW w:w="704" w:type="dxa"/>
            <w:vAlign w:val="center"/>
          </w:tcPr>
          <w:p w14:paraId="70B993E3" w14:textId="58CD9866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4" w:type="dxa"/>
            <w:vAlign w:val="center"/>
          </w:tcPr>
          <w:p w14:paraId="0870998D" w14:textId="338940E5" w:rsidR="00F77795" w:rsidRPr="00C60AEB" w:rsidRDefault="0056180E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6180E">
              <w:rPr>
                <w:rFonts w:ascii="Arial" w:hAnsi="Arial" w:cs="Arial"/>
                <w:i/>
                <w:iCs/>
                <w:sz w:val="20"/>
                <w:szCs w:val="20"/>
              </w:rPr>
              <w:t>Local Government (Audit) Regulations 1996</w:t>
            </w:r>
            <w:r>
              <w:rPr>
                <w:rFonts w:ascii="Arial" w:hAnsi="Arial" w:cs="Arial"/>
                <w:sz w:val="20"/>
                <w:szCs w:val="20"/>
              </w:rPr>
              <w:t xml:space="preserve"> amended</w:t>
            </w:r>
          </w:p>
        </w:tc>
        <w:tc>
          <w:tcPr>
            <w:tcW w:w="8659" w:type="dxa"/>
            <w:vAlign w:val="center"/>
          </w:tcPr>
          <w:p w14:paraId="62DF79DD" w14:textId="30E1E0FB" w:rsidR="00F77795" w:rsidRPr="00C60AEB" w:rsidRDefault="0056180E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clause </w:t>
            </w:r>
            <w:r w:rsidR="00305A58">
              <w:rPr>
                <w:rFonts w:ascii="Arial" w:hAnsi="Arial" w:cs="Arial"/>
                <w:sz w:val="20"/>
                <w:szCs w:val="20"/>
              </w:rPr>
              <w:t xml:space="preserve">amends the </w:t>
            </w:r>
            <w:r w:rsidR="00F35707">
              <w:rPr>
                <w:rFonts w:ascii="Arial" w:hAnsi="Arial" w:cs="Arial"/>
                <w:sz w:val="20"/>
                <w:szCs w:val="20"/>
              </w:rPr>
              <w:t xml:space="preserve">statutory requirements for the compliance audit return to capture the adoption of the </w:t>
            </w:r>
            <w:r w:rsidR="00783079">
              <w:rPr>
                <w:rFonts w:ascii="Arial" w:hAnsi="Arial" w:cs="Arial"/>
                <w:sz w:val="20"/>
                <w:szCs w:val="20"/>
              </w:rPr>
              <w:t>Model Code</w:t>
            </w:r>
            <w:r w:rsidR="00F35707">
              <w:rPr>
                <w:rFonts w:ascii="Arial" w:hAnsi="Arial" w:cs="Arial"/>
                <w:sz w:val="20"/>
                <w:szCs w:val="20"/>
              </w:rPr>
              <w:t xml:space="preserve"> under section </w:t>
            </w:r>
            <w:r w:rsidR="00DC6573">
              <w:rPr>
                <w:rFonts w:ascii="Arial" w:hAnsi="Arial" w:cs="Arial"/>
                <w:sz w:val="20"/>
                <w:szCs w:val="20"/>
              </w:rPr>
              <w:t>5.104 and</w:t>
            </w:r>
            <w:r w:rsidR="005B07FF">
              <w:rPr>
                <w:rFonts w:ascii="Arial" w:hAnsi="Arial" w:cs="Arial"/>
                <w:sz w:val="20"/>
                <w:szCs w:val="20"/>
              </w:rPr>
              <w:t xml:space="preserve"> deletes </w:t>
            </w:r>
            <w:r w:rsidR="00DF6A2E">
              <w:rPr>
                <w:rFonts w:ascii="Arial" w:hAnsi="Arial" w:cs="Arial"/>
                <w:sz w:val="20"/>
                <w:szCs w:val="20"/>
              </w:rPr>
              <w:t>the reference to the Rules of Conduct Regulations.</w:t>
            </w:r>
          </w:p>
        </w:tc>
      </w:tr>
      <w:tr w:rsidR="00F77795" w:rsidRPr="00E05B94" w14:paraId="35F561A7" w14:textId="77777777" w:rsidTr="00F77795">
        <w:tc>
          <w:tcPr>
            <w:tcW w:w="704" w:type="dxa"/>
            <w:vAlign w:val="center"/>
          </w:tcPr>
          <w:p w14:paraId="534A8ED5" w14:textId="625C760C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24" w:type="dxa"/>
            <w:vAlign w:val="center"/>
          </w:tcPr>
          <w:p w14:paraId="4B42F76B" w14:textId="2FB7B879" w:rsidR="00F77795" w:rsidRPr="00C60AEB" w:rsidRDefault="00B63AC3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63AC3">
              <w:rPr>
                <w:rFonts w:ascii="Arial" w:hAnsi="Arial" w:cs="Arial"/>
                <w:i/>
                <w:iCs/>
                <w:sz w:val="20"/>
                <w:szCs w:val="20"/>
              </w:rPr>
              <w:t>Local Government (Constitution) Regulations 1998</w:t>
            </w:r>
            <w:r>
              <w:rPr>
                <w:rFonts w:ascii="Arial" w:hAnsi="Arial" w:cs="Arial"/>
                <w:sz w:val="20"/>
                <w:szCs w:val="20"/>
              </w:rPr>
              <w:t xml:space="preserve"> amended</w:t>
            </w:r>
          </w:p>
        </w:tc>
        <w:tc>
          <w:tcPr>
            <w:tcW w:w="8659" w:type="dxa"/>
            <w:vAlign w:val="center"/>
          </w:tcPr>
          <w:p w14:paraId="107A1146" w14:textId="4E9A5D99" w:rsidR="00F77795" w:rsidRPr="00C60AEB" w:rsidRDefault="00B63AC3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clause amends </w:t>
            </w:r>
            <w:r w:rsidR="006707FE">
              <w:rPr>
                <w:rFonts w:ascii="Arial" w:hAnsi="Arial" w:cs="Arial"/>
                <w:sz w:val="20"/>
                <w:szCs w:val="20"/>
              </w:rPr>
              <w:t xml:space="preserve">Schedule 1 Form 7 </w:t>
            </w:r>
            <w:r w:rsidR="00B6798B">
              <w:rPr>
                <w:rFonts w:ascii="Arial" w:hAnsi="Arial" w:cs="Arial"/>
                <w:sz w:val="20"/>
                <w:szCs w:val="20"/>
              </w:rPr>
              <w:t xml:space="preserve">(Declaration by elected member of council) </w:t>
            </w:r>
            <w:r w:rsidR="006707FE">
              <w:rPr>
                <w:rFonts w:ascii="Arial" w:hAnsi="Arial" w:cs="Arial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Constitution Regulations</w:t>
            </w:r>
            <w:r w:rsidR="00B6798B">
              <w:rPr>
                <w:rFonts w:ascii="Arial" w:hAnsi="Arial" w:cs="Arial"/>
                <w:sz w:val="20"/>
                <w:szCs w:val="20"/>
              </w:rPr>
              <w:t xml:space="preserve">, to </w:t>
            </w:r>
            <w:r w:rsidR="00523313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22388F">
              <w:rPr>
                <w:rFonts w:ascii="Arial" w:hAnsi="Arial" w:cs="Arial"/>
                <w:sz w:val="20"/>
                <w:szCs w:val="20"/>
              </w:rPr>
              <w:t>the</w:t>
            </w:r>
            <w:r w:rsidR="0035662D">
              <w:rPr>
                <w:rFonts w:ascii="Arial" w:hAnsi="Arial" w:cs="Arial"/>
                <w:sz w:val="20"/>
                <w:szCs w:val="20"/>
              </w:rPr>
              <w:t xml:space="preserve"> code of conduct</w:t>
            </w:r>
            <w:r w:rsidR="0022388F">
              <w:rPr>
                <w:rFonts w:ascii="Arial" w:hAnsi="Arial" w:cs="Arial"/>
                <w:sz w:val="20"/>
                <w:szCs w:val="20"/>
              </w:rPr>
              <w:t xml:space="preserve"> adopted by the relevant local government,</w:t>
            </w:r>
            <w:r w:rsidR="007830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88F">
              <w:rPr>
                <w:rFonts w:ascii="Arial" w:hAnsi="Arial" w:cs="Arial"/>
                <w:sz w:val="20"/>
                <w:szCs w:val="20"/>
              </w:rPr>
              <w:t>rather than</w:t>
            </w:r>
            <w:r w:rsidR="006005E3">
              <w:rPr>
                <w:rFonts w:ascii="Arial" w:hAnsi="Arial" w:cs="Arial"/>
                <w:sz w:val="20"/>
                <w:szCs w:val="20"/>
              </w:rPr>
              <w:t xml:space="preserve"> Rules of Conduct Regulations. </w:t>
            </w:r>
          </w:p>
        </w:tc>
      </w:tr>
      <w:tr w:rsidR="00F77795" w:rsidRPr="00E05B94" w14:paraId="4C6D1C2F" w14:textId="77777777" w:rsidTr="00F77795">
        <w:tc>
          <w:tcPr>
            <w:tcW w:w="704" w:type="dxa"/>
            <w:vAlign w:val="center"/>
          </w:tcPr>
          <w:p w14:paraId="53CFAB79" w14:textId="20B5BDDB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14:paraId="22D861B5" w14:textId="341EE7F7" w:rsidR="00F77795" w:rsidRPr="00514E5A" w:rsidRDefault="00514E5A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E5A">
              <w:rPr>
                <w:rFonts w:ascii="Arial" w:hAnsi="Arial" w:cs="Arial"/>
                <w:b/>
                <w:bCs/>
                <w:sz w:val="20"/>
                <w:szCs w:val="20"/>
              </w:rPr>
              <w:t>Schedule 1 – Model code of conduct</w:t>
            </w:r>
          </w:p>
        </w:tc>
        <w:tc>
          <w:tcPr>
            <w:tcW w:w="8659" w:type="dxa"/>
            <w:vAlign w:val="center"/>
          </w:tcPr>
          <w:p w14:paraId="5D381AE8" w14:textId="6DB1B013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795" w:rsidRPr="00E05B94" w14:paraId="0237D193" w14:textId="77777777" w:rsidTr="00F77795">
        <w:tc>
          <w:tcPr>
            <w:tcW w:w="704" w:type="dxa"/>
            <w:vAlign w:val="center"/>
          </w:tcPr>
          <w:p w14:paraId="6CD90FC7" w14:textId="4FDD3DDE" w:rsidR="00F77795" w:rsidRPr="009B1A85" w:rsidRDefault="00514E5A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4" w:type="dxa"/>
            <w:vAlign w:val="center"/>
          </w:tcPr>
          <w:p w14:paraId="0D62636B" w14:textId="58E4A483" w:rsidR="00F77795" w:rsidRPr="00C60AEB" w:rsidRDefault="00514E5A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</w:t>
            </w:r>
          </w:p>
        </w:tc>
        <w:tc>
          <w:tcPr>
            <w:tcW w:w="8659" w:type="dxa"/>
            <w:vAlign w:val="center"/>
          </w:tcPr>
          <w:p w14:paraId="25796CC9" w14:textId="60E8819F" w:rsidR="00F77795" w:rsidRDefault="004372F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s</w:t>
            </w:r>
            <w:r w:rsidR="00514E5A">
              <w:rPr>
                <w:rFonts w:ascii="Arial" w:hAnsi="Arial" w:cs="Arial"/>
                <w:sz w:val="20"/>
                <w:szCs w:val="20"/>
              </w:rPr>
              <w:t xml:space="preserve">ection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5.104 of the Local Government Act will require local governments to adopt the model code of conduct within </w:t>
            </w:r>
            <w:r w:rsidR="00D75871">
              <w:rPr>
                <w:rFonts w:ascii="Arial" w:hAnsi="Arial" w:cs="Arial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months of </w:t>
            </w:r>
            <w:r w:rsidR="00B70A37">
              <w:rPr>
                <w:rFonts w:ascii="Arial" w:hAnsi="Arial" w:cs="Arial"/>
                <w:sz w:val="20"/>
                <w:szCs w:val="20"/>
              </w:rPr>
              <w:t>these</w:t>
            </w:r>
            <w:r w:rsidR="00D75871">
              <w:rPr>
                <w:rFonts w:ascii="Arial" w:hAnsi="Arial" w:cs="Arial"/>
                <w:sz w:val="20"/>
                <w:szCs w:val="20"/>
              </w:rPr>
              <w:t xml:space="preserve"> Regulations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coming into operation. </w:t>
            </w:r>
          </w:p>
          <w:p w14:paraId="7E6F7BD1" w14:textId="77777777" w:rsidR="004372F6" w:rsidRDefault="004372F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F31845D" w14:textId="618A58E5" w:rsidR="004372F6" w:rsidRDefault="004372F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</w:t>
            </w:r>
            <w:r w:rsidR="00683ABF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B70A3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as drafted</w:t>
            </w:r>
            <w:r w:rsidR="00B70A3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provides </w:t>
            </w:r>
            <w:r w:rsidR="00B70A3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template for local governments</w:t>
            </w:r>
            <w:r w:rsidR="00290954">
              <w:rPr>
                <w:rFonts w:ascii="Arial" w:hAnsi="Arial" w:cs="Arial"/>
                <w:sz w:val="20"/>
                <w:szCs w:val="20"/>
              </w:rPr>
              <w:t xml:space="preserve"> to adopt the code as their own by </w:t>
            </w:r>
            <w:r w:rsidR="00D75871">
              <w:rPr>
                <w:rFonts w:ascii="Arial" w:hAnsi="Arial" w:cs="Arial"/>
                <w:sz w:val="20"/>
                <w:szCs w:val="20"/>
              </w:rPr>
              <w:t>inserting</w:t>
            </w:r>
            <w:r w:rsidR="0029095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75871">
              <w:rPr>
                <w:rFonts w:ascii="Arial" w:hAnsi="Arial" w:cs="Arial"/>
                <w:sz w:val="20"/>
                <w:szCs w:val="20"/>
              </w:rPr>
              <w:t>ir</w:t>
            </w:r>
            <w:r w:rsidR="00290954">
              <w:rPr>
                <w:rFonts w:ascii="Arial" w:hAnsi="Arial" w:cs="Arial"/>
                <w:sz w:val="20"/>
                <w:szCs w:val="20"/>
              </w:rPr>
              <w:t xml:space="preserve"> local government name. </w:t>
            </w:r>
          </w:p>
          <w:p w14:paraId="29B94A61" w14:textId="77777777" w:rsidR="00290954" w:rsidRDefault="00290954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B88E694" w14:textId="77777777" w:rsidR="00290954" w:rsidRDefault="002C1A1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accordance with section 5.104</w:t>
            </w:r>
            <w:r w:rsidR="00444CAE">
              <w:rPr>
                <w:rFonts w:ascii="Arial" w:hAnsi="Arial" w:cs="Arial"/>
                <w:sz w:val="20"/>
                <w:szCs w:val="20"/>
              </w:rPr>
              <w:t>(3), local governments can</w:t>
            </w:r>
            <w:r w:rsidR="00F946C0">
              <w:rPr>
                <w:rFonts w:ascii="Arial" w:hAnsi="Arial" w:cs="Arial"/>
                <w:sz w:val="20"/>
                <w:szCs w:val="20"/>
              </w:rPr>
              <w:t xml:space="preserve"> include additional behaviours under Division 3 that are not inconsistent with the Code</w:t>
            </w:r>
            <w:r w:rsidR="00FE535F">
              <w:rPr>
                <w:rFonts w:ascii="Arial" w:hAnsi="Arial" w:cs="Arial"/>
                <w:sz w:val="20"/>
                <w:szCs w:val="20"/>
              </w:rPr>
              <w:t>, which may not currently be represented.</w:t>
            </w:r>
          </w:p>
          <w:p w14:paraId="5C9B0467" w14:textId="77777777" w:rsidR="00AF0A9D" w:rsidRDefault="00AF0A9D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BBAA424" w14:textId="178CA027" w:rsidR="00AF0A9D" w:rsidRPr="00C60AEB" w:rsidRDefault="00AF0A9D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adopt the </w:t>
            </w:r>
            <w:r w:rsidR="00683AB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ode, a resolution needs to be passed by an absolute majority. Once the </w:t>
            </w:r>
            <w:r w:rsidR="00683AB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 is adopted, it must be published on the local government’s website.</w:t>
            </w:r>
          </w:p>
        </w:tc>
      </w:tr>
      <w:tr w:rsidR="00F77795" w:rsidRPr="00E05B94" w14:paraId="0A2F6D8E" w14:textId="77777777" w:rsidTr="00F77795">
        <w:tc>
          <w:tcPr>
            <w:tcW w:w="704" w:type="dxa"/>
            <w:vAlign w:val="center"/>
          </w:tcPr>
          <w:p w14:paraId="0AA106A7" w14:textId="759B5053" w:rsidR="00F77795" w:rsidRPr="009B1A85" w:rsidRDefault="00514E5A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524" w:type="dxa"/>
            <w:vAlign w:val="center"/>
          </w:tcPr>
          <w:p w14:paraId="4CC76148" w14:textId="2D4EF5B6" w:rsidR="00F77795" w:rsidRPr="00C60AEB" w:rsidRDefault="00CC2FBF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Used</w:t>
            </w:r>
          </w:p>
        </w:tc>
        <w:tc>
          <w:tcPr>
            <w:tcW w:w="8659" w:type="dxa"/>
            <w:vAlign w:val="center"/>
          </w:tcPr>
          <w:p w14:paraId="5211A68E" w14:textId="0C00974D" w:rsidR="00CC2FBF" w:rsidRPr="00C60AEB" w:rsidRDefault="00CC2FBF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clause defines Act, candidate and publish. All other terms used </w:t>
            </w:r>
            <w:r w:rsidR="00071A17">
              <w:rPr>
                <w:rFonts w:ascii="Arial" w:hAnsi="Arial" w:cs="Arial"/>
                <w:sz w:val="20"/>
                <w:szCs w:val="20"/>
              </w:rPr>
              <w:t xml:space="preserve">that are also in the Act have the same meaning, unless the contrary intention appears. </w:t>
            </w:r>
          </w:p>
        </w:tc>
      </w:tr>
      <w:tr w:rsidR="00F77795" w:rsidRPr="00E05B94" w14:paraId="2A2F1145" w14:textId="77777777" w:rsidTr="00F77795">
        <w:tc>
          <w:tcPr>
            <w:tcW w:w="704" w:type="dxa"/>
            <w:vAlign w:val="center"/>
          </w:tcPr>
          <w:p w14:paraId="2597E367" w14:textId="4A2D23F9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14:paraId="3D4E1976" w14:textId="13B60D69" w:rsidR="00F77795" w:rsidRPr="004B53AB" w:rsidRDefault="004B53AB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3AB">
              <w:rPr>
                <w:rFonts w:ascii="Arial" w:hAnsi="Arial" w:cs="Arial"/>
                <w:b/>
                <w:bCs/>
                <w:sz w:val="20"/>
                <w:szCs w:val="20"/>
              </w:rPr>
              <w:t>Division 2 – General principles</w:t>
            </w:r>
          </w:p>
        </w:tc>
        <w:tc>
          <w:tcPr>
            <w:tcW w:w="8659" w:type="dxa"/>
            <w:vAlign w:val="center"/>
          </w:tcPr>
          <w:p w14:paraId="6F97B607" w14:textId="15FF7102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795" w:rsidRPr="00E05B94" w14:paraId="220F06A7" w14:textId="77777777" w:rsidTr="00F77795">
        <w:tc>
          <w:tcPr>
            <w:tcW w:w="704" w:type="dxa"/>
            <w:vAlign w:val="center"/>
          </w:tcPr>
          <w:p w14:paraId="739CEAD2" w14:textId="40C9F574" w:rsidR="00F77795" w:rsidRPr="009B1A85" w:rsidRDefault="004B53AB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24" w:type="dxa"/>
            <w:vAlign w:val="center"/>
          </w:tcPr>
          <w:p w14:paraId="60175473" w14:textId="4C699349" w:rsidR="00F77795" w:rsidRPr="00C60AEB" w:rsidRDefault="004B53AB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Division</w:t>
            </w:r>
          </w:p>
        </w:tc>
        <w:tc>
          <w:tcPr>
            <w:tcW w:w="8659" w:type="dxa"/>
            <w:vAlign w:val="center"/>
          </w:tcPr>
          <w:p w14:paraId="12662773" w14:textId="1D07129D" w:rsidR="00F77795" w:rsidRDefault="00454BF1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new section 5.103(2)(a), the</w:t>
            </w:r>
            <w:r w:rsidR="00683ABF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Code is to contain general principles to guide behaviour. These are set out in Division 2.</w:t>
            </w:r>
            <w:r w:rsidR="00FF4B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FFE654" w14:textId="77777777" w:rsidR="007723E4" w:rsidRDefault="007723E4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581DD2E" w14:textId="29CD6003" w:rsidR="007723E4" w:rsidRPr="00C60AEB" w:rsidRDefault="007723E4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</w:t>
            </w:r>
            <w:r w:rsidR="00683ABF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 xml:space="preserve">Code, </w:t>
            </w:r>
            <w:r w:rsidR="006873F8">
              <w:rPr>
                <w:rFonts w:ascii="Arial" w:hAnsi="Arial" w:cs="Arial"/>
                <w:sz w:val="20"/>
                <w:szCs w:val="20"/>
              </w:rPr>
              <w:t xml:space="preserve">where appropriate, </w:t>
            </w:r>
            <w:r>
              <w:rPr>
                <w:rFonts w:ascii="Arial" w:hAnsi="Arial" w:cs="Arial"/>
                <w:sz w:val="20"/>
                <w:szCs w:val="20"/>
              </w:rPr>
              <w:t xml:space="preserve">the principles, behaviours and rules of conduct are separated into three categories; personal integrity, </w:t>
            </w:r>
            <w:r w:rsidR="00D82871">
              <w:rPr>
                <w:rFonts w:ascii="Arial" w:hAnsi="Arial" w:cs="Arial"/>
                <w:sz w:val="20"/>
                <w:szCs w:val="20"/>
              </w:rPr>
              <w:t xml:space="preserve">relationships with others and accountability. </w:t>
            </w:r>
          </w:p>
        </w:tc>
      </w:tr>
      <w:tr w:rsidR="00F77795" w:rsidRPr="00E05B94" w14:paraId="0D8A9DF0" w14:textId="77777777" w:rsidTr="00F77795">
        <w:tc>
          <w:tcPr>
            <w:tcW w:w="704" w:type="dxa"/>
            <w:vAlign w:val="center"/>
          </w:tcPr>
          <w:p w14:paraId="63E83FA1" w14:textId="18A999E9" w:rsidR="00F77795" w:rsidRPr="009B1A85" w:rsidRDefault="007723E4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4" w:type="dxa"/>
            <w:vAlign w:val="center"/>
          </w:tcPr>
          <w:p w14:paraId="1B391B63" w14:textId="62164998" w:rsidR="00F77795" w:rsidRPr="00C60AEB" w:rsidRDefault="00D82871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Integrity</w:t>
            </w:r>
          </w:p>
        </w:tc>
        <w:tc>
          <w:tcPr>
            <w:tcW w:w="8659" w:type="dxa"/>
            <w:vAlign w:val="center"/>
          </w:tcPr>
          <w:p w14:paraId="62A5F630" w14:textId="0F633511" w:rsidR="00F77795" w:rsidRDefault="00EE678D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254211">
              <w:rPr>
                <w:rFonts w:ascii="Arial" w:hAnsi="Arial" w:cs="Arial"/>
                <w:sz w:val="20"/>
                <w:szCs w:val="20"/>
              </w:rPr>
              <w:t>clause</w:t>
            </w:r>
            <w:r>
              <w:rPr>
                <w:rFonts w:ascii="Arial" w:hAnsi="Arial" w:cs="Arial"/>
                <w:sz w:val="20"/>
                <w:szCs w:val="20"/>
              </w:rPr>
              <w:t xml:space="preserve"> outlines specific personal integrity principles, including the need to:</w:t>
            </w:r>
          </w:p>
          <w:p w14:paraId="7435E547" w14:textId="09F1CBB9" w:rsidR="00EE678D" w:rsidRDefault="00EE678D" w:rsidP="00EE678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with reasonable care</w:t>
            </w:r>
            <w:r w:rsidR="000A0F4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diligence</w:t>
            </w:r>
            <w:r w:rsidR="000A0F4D">
              <w:rPr>
                <w:rFonts w:ascii="Arial" w:hAnsi="Arial" w:cs="Arial"/>
                <w:sz w:val="20"/>
                <w:szCs w:val="20"/>
              </w:rPr>
              <w:t>, honesty and integrity</w:t>
            </w:r>
          </w:p>
          <w:p w14:paraId="2DD91E69" w14:textId="77777777" w:rsidR="00EE678D" w:rsidRDefault="00EE678D" w:rsidP="00EE678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lawfully</w:t>
            </w:r>
          </w:p>
          <w:p w14:paraId="3072811B" w14:textId="77777777" w:rsidR="00EE678D" w:rsidRDefault="000A0F4D" w:rsidP="00EE678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avoid </w:t>
            </w:r>
            <w:r w:rsidR="00934D14">
              <w:rPr>
                <w:rFonts w:ascii="Arial" w:hAnsi="Arial" w:cs="Arial"/>
                <w:sz w:val="20"/>
                <w:szCs w:val="20"/>
              </w:rPr>
              <w:t>damage to the reputation of the local government</w:t>
            </w:r>
          </w:p>
          <w:p w14:paraId="178D3862" w14:textId="77777777" w:rsidR="00934D14" w:rsidRDefault="000426F8" w:rsidP="00EE678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in accordance with the trust placed in council members and committee members, and</w:t>
            </w:r>
          </w:p>
          <w:p w14:paraId="38B83308" w14:textId="3106AEDF" w:rsidR="000426F8" w:rsidRPr="00EE678D" w:rsidRDefault="000426F8" w:rsidP="00EE678D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decision-making in an honest, fair, impartial and timely manner.</w:t>
            </w:r>
          </w:p>
        </w:tc>
      </w:tr>
      <w:tr w:rsidR="00F77795" w:rsidRPr="00E05B94" w14:paraId="10BA1A9E" w14:textId="77777777" w:rsidTr="00F77795">
        <w:tc>
          <w:tcPr>
            <w:tcW w:w="704" w:type="dxa"/>
            <w:vAlign w:val="center"/>
          </w:tcPr>
          <w:p w14:paraId="60AFC5BE" w14:textId="3D822BED" w:rsidR="00F77795" w:rsidRPr="009B1A85" w:rsidRDefault="007723E4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4" w:type="dxa"/>
            <w:vAlign w:val="center"/>
          </w:tcPr>
          <w:p w14:paraId="34BB30D1" w14:textId="0337E741" w:rsidR="00F77795" w:rsidRPr="00C60AEB" w:rsidRDefault="00A64B92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with others</w:t>
            </w:r>
          </w:p>
        </w:tc>
        <w:tc>
          <w:tcPr>
            <w:tcW w:w="8659" w:type="dxa"/>
            <w:vAlign w:val="center"/>
          </w:tcPr>
          <w:p w14:paraId="6FA7BAE7" w14:textId="081A9AF7" w:rsidR="00F77795" w:rsidRPr="00C60AEB" w:rsidRDefault="0044055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254211">
              <w:rPr>
                <w:rFonts w:ascii="Arial" w:hAnsi="Arial" w:cs="Arial"/>
                <w:sz w:val="20"/>
                <w:szCs w:val="20"/>
              </w:rPr>
              <w:t>clause</w:t>
            </w:r>
            <w:r>
              <w:rPr>
                <w:rFonts w:ascii="Arial" w:hAnsi="Arial" w:cs="Arial"/>
                <w:sz w:val="20"/>
                <w:szCs w:val="20"/>
              </w:rPr>
              <w:t xml:space="preserve"> outlines principles for relationships with others, including the need to treat others with respect and </w:t>
            </w:r>
            <w:r w:rsidR="00380AD6">
              <w:rPr>
                <w:rFonts w:ascii="Arial" w:hAnsi="Arial" w:cs="Arial"/>
                <w:sz w:val="20"/>
                <w:szCs w:val="20"/>
              </w:rPr>
              <w:t>maintain and contribute to a harmonious, safe and productive work environment.</w:t>
            </w:r>
          </w:p>
        </w:tc>
      </w:tr>
      <w:tr w:rsidR="00F77795" w:rsidRPr="00E05B94" w14:paraId="0DFCD42C" w14:textId="77777777" w:rsidTr="00F77795">
        <w:tc>
          <w:tcPr>
            <w:tcW w:w="704" w:type="dxa"/>
            <w:vAlign w:val="center"/>
          </w:tcPr>
          <w:p w14:paraId="25B43F74" w14:textId="45DC0A59" w:rsidR="00F77795" w:rsidRPr="009B1A85" w:rsidRDefault="007723E4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4" w:type="dxa"/>
            <w:vAlign w:val="center"/>
          </w:tcPr>
          <w:p w14:paraId="3EC09E1B" w14:textId="0CE56C9F" w:rsidR="00F77795" w:rsidRPr="00C60AEB" w:rsidRDefault="00A64B92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Accountability</w:t>
            </w:r>
          </w:p>
        </w:tc>
        <w:tc>
          <w:tcPr>
            <w:tcW w:w="8659" w:type="dxa"/>
            <w:vAlign w:val="center"/>
          </w:tcPr>
          <w:p w14:paraId="4CF27EF1" w14:textId="6E1E694D" w:rsidR="00F77795" w:rsidRPr="00C60AEB" w:rsidRDefault="00380AD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254211">
              <w:rPr>
                <w:rFonts w:ascii="Arial" w:hAnsi="Arial" w:cs="Arial"/>
                <w:sz w:val="20"/>
                <w:szCs w:val="20"/>
              </w:rPr>
              <w:t>clause</w:t>
            </w:r>
            <w:r>
              <w:rPr>
                <w:rFonts w:ascii="Arial" w:hAnsi="Arial" w:cs="Arial"/>
                <w:sz w:val="20"/>
                <w:szCs w:val="20"/>
              </w:rPr>
              <w:t xml:space="preserve"> outlines principles for accountability, including the need </w:t>
            </w:r>
            <w:r w:rsidR="00E86210">
              <w:rPr>
                <w:rFonts w:ascii="Arial" w:hAnsi="Arial" w:cs="Arial"/>
                <w:sz w:val="20"/>
                <w:szCs w:val="20"/>
              </w:rPr>
              <w:t>for decisions to be based on relevant and factually correct information, and</w:t>
            </w:r>
            <w:r w:rsidR="00CE5A02">
              <w:rPr>
                <w:rFonts w:ascii="Arial" w:hAnsi="Arial" w:cs="Arial"/>
                <w:sz w:val="20"/>
                <w:szCs w:val="20"/>
              </w:rPr>
              <w:t xml:space="preserve"> to make decisions on merit.</w:t>
            </w:r>
          </w:p>
        </w:tc>
      </w:tr>
      <w:tr w:rsidR="00F77795" w:rsidRPr="00E05B94" w14:paraId="56BAEB3C" w14:textId="77777777" w:rsidTr="00F77795">
        <w:tc>
          <w:tcPr>
            <w:tcW w:w="704" w:type="dxa"/>
            <w:vAlign w:val="center"/>
          </w:tcPr>
          <w:p w14:paraId="7B02C9A9" w14:textId="33FACF52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14:paraId="595DE983" w14:textId="3851C4E1" w:rsidR="00F77795" w:rsidRPr="00A64B92" w:rsidRDefault="00A64B92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B92">
              <w:rPr>
                <w:rFonts w:ascii="Arial" w:hAnsi="Arial" w:cs="Arial"/>
                <w:b/>
                <w:bCs/>
                <w:sz w:val="20"/>
                <w:szCs w:val="20"/>
              </w:rPr>
              <w:t>Division 3 - Behaviour</w:t>
            </w:r>
          </w:p>
        </w:tc>
        <w:tc>
          <w:tcPr>
            <w:tcW w:w="8659" w:type="dxa"/>
            <w:vAlign w:val="center"/>
          </w:tcPr>
          <w:p w14:paraId="20FAF5F8" w14:textId="0AE42C21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795" w:rsidRPr="00E05B94" w14:paraId="07620FE8" w14:textId="77777777" w:rsidTr="00F77795">
        <w:tc>
          <w:tcPr>
            <w:tcW w:w="704" w:type="dxa"/>
            <w:vAlign w:val="center"/>
          </w:tcPr>
          <w:p w14:paraId="1338E1FE" w14:textId="16C5B7DE" w:rsidR="00F77795" w:rsidRPr="009B1A85" w:rsidRDefault="00A64B92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24" w:type="dxa"/>
            <w:vAlign w:val="center"/>
          </w:tcPr>
          <w:p w14:paraId="228E8C55" w14:textId="3381F534" w:rsidR="00F77795" w:rsidRPr="00C60AEB" w:rsidRDefault="00771753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Division</w:t>
            </w:r>
          </w:p>
        </w:tc>
        <w:tc>
          <w:tcPr>
            <w:tcW w:w="8659" w:type="dxa"/>
            <w:vAlign w:val="center"/>
          </w:tcPr>
          <w:p w14:paraId="4D81422D" w14:textId="3B96F13D" w:rsidR="00F77795" w:rsidRDefault="00771753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new section 5.103(2)(b), the </w:t>
            </w:r>
            <w:r w:rsidR="0072799B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 xml:space="preserve">Code is to contain </w:t>
            </w:r>
            <w:r w:rsidR="00EC6E47">
              <w:rPr>
                <w:rFonts w:ascii="Arial" w:hAnsi="Arial" w:cs="Arial"/>
                <w:sz w:val="20"/>
                <w:szCs w:val="20"/>
              </w:rPr>
              <w:t xml:space="preserve">requirements relating to behaviour. </w:t>
            </w:r>
          </w:p>
          <w:p w14:paraId="5E4140E5" w14:textId="77777777" w:rsidR="00EC6E47" w:rsidRDefault="00EC6E4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D656F0D" w14:textId="119867CB" w:rsidR="00EC6E47" w:rsidRPr="00C60AEB" w:rsidRDefault="00EC6E4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</w:t>
            </w:r>
            <w:r w:rsidR="00D96C5B">
              <w:rPr>
                <w:rFonts w:ascii="Arial" w:hAnsi="Arial" w:cs="Arial"/>
                <w:sz w:val="20"/>
                <w:szCs w:val="20"/>
              </w:rPr>
              <w:t xml:space="preserve">is division sets </w:t>
            </w:r>
            <w:r w:rsidR="003862F3">
              <w:rPr>
                <w:rFonts w:ascii="Arial" w:hAnsi="Arial" w:cs="Arial"/>
                <w:sz w:val="20"/>
                <w:szCs w:val="20"/>
              </w:rPr>
              <w:t>the</w:t>
            </w:r>
            <w:r w:rsidR="00D96C5B">
              <w:rPr>
                <w:rFonts w:ascii="Arial" w:hAnsi="Arial" w:cs="Arial"/>
                <w:sz w:val="20"/>
                <w:szCs w:val="20"/>
              </w:rPr>
              <w:t xml:space="preserve"> standards of behaviour which enable and empower council members to meeting the principles outlined in Division 2. </w:t>
            </w:r>
            <w:r w:rsidR="003862F3">
              <w:rPr>
                <w:rFonts w:ascii="Arial" w:hAnsi="Arial" w:cs="Arial"/>
                <w:sz w:val="20"/>
                <w:szCs w:val="20"/>
              </w:rPr>
              <w:t xml:space="preserve"> Division 3 behaviour breaches are managed by local governments, and so </w:t>
            </w:r>
            <w:r w:rsidR="005E45A1">
              <w:rPr>
                <w:rFonts w:ascii="Arial" w:hAnsi="Arial" w:cs="Arial"/>
                <w:sz w:val="20"/>
                <w:szCs w:val="20"/>
              </w:rPr>
              <w:t>the division also</w:t>
            </w:r>
            <w:r w:rsidR="003862F3">
              <w:rPr>
                <w:rFonts w:ascii="Arial" w:hAnsi="Arial" w:cs="Arial"/>
                <w:sz w:val="20"/>
                <w:szCs w:val="20"/>
              </w:rPr>
              <w:t xml:space="preserve"> includes </w:t>
            </w:r>
            <w:r w:rsidR="00894F07">
              <w:rPr>
                <w:rFonts w:ascii="Arial" w:hAnsi="Arial" w:cs="Arial"/>
                <w:sz w:val="20"/>
                <w:szCs w:val="20"/>
              </w:rPr>
              <w:t>provisions about how to manage complaints. The emphasis should be on an educative role to establish sound working relationships and avoid repeated breaches, rather than punishment.</w:t>
            </w:r>
          </w:p>
        </w:tc>
      </w:tr>
      <w:tr w:rsidR="00F77795" w:rsidRPr="00E05B94" w14:paraId="4CF0E729" w14:textId="77777777" w:rsidTr="00F77795">
        <w:tc>
          <w:tcPr>
            <w:tcW w:w="704" w:type="dxa"/>
            <w:vAlign w:val="center"/>
          </w:tcPr>
          <w:p w14:paraId="65D8CBB8" w14:textId="31169839" w:rsidR="00F77795" w:rsidRPr="009B1A85" w:rsidRDefault="00A64B92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524" w:type="dxa"/>
            <w:vAlign w:val="center"/>
          </w:tcPr>
          <w:p w14:paraId="72D32F23" w14:textId="5D1C93F8" w:rsidR="00F77795" w:rsidRPr="00C60AEB" w:rsidRDefault="009B1A8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Integrity</w:t>
            </w:r>
          </w:p>
        </w:tc>
        <w:tc>
          <w:tcPr>
            <w:tcW w:w="8659" w:type="dxa"/>
            <w:vAlign w:val="center"/>
          </w:tcPr>
          <w:p w14:paraId="74B4B5BF" w14:textId="77777777" w:rsidR="00F77795" w:rsidRDefault="00254211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clause provides behaviours for council members, committee members and candidates, as well as behaviours specific to council and committee members. </w:t>
            </w:r>
          </w:p>
          <w:p w14:paraId="3A1238A0" w14:textId="77777777" w:rsidR="00254211" w:rsidRDefault="00254211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7EC3D1A" w14:textId="6B67DA71" w:rsidR="00254211" w:rsidRPr="00C60AEB" w:rsidRDefault="00254211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includes a behaviour that </w:t>
            </w:r>
            <w:r w:rsidR="00D727D1">
              <w:rPr>
                <w:rFonts w:ascii="Arial" w:hAnsi="Arial" w:cs="Arial"/>
                <w:sz w:val="20"/>
                <w:szCs w:val="20"/>
              </w:rPr>
              <w:t>the use of social media and other forms of communication complies with the code.</w:t>
            </w:r>
          </w:p>
        </w:tc>
      </w:tr>
      <w:tr w:rsidR="00F77795" w:rsidRPr="00E05B94" w14:paraId="70F6AC0C" w14:textId="77777777" w:rsidTr="00F77795">
        <w:tc>
          <w:tcPr>
            <w:tcW w:w="704" w:type="dxa"/>
            <w:vAlign w:val="center"/>
          </w:tcPr>
          <w:p w14:paraId="4F914A0E" w14:textId="4ADA83BF" w:rsidR="00F77795" w:rsidRPr="009B1A85" w:rsidRDefault="00A64B92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24" w:type="dxa"/>
            <w:vAlign w:val="center"/>
          </w:tcPr>
          <w:p w14:paraId="00AAB2C4" w14:textId="0E19AE6A" w:rsidR="00F77795" w:rsidRPr="00C60AEB" w:rsidRDefault="009B1A8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 with others</w:t>
            </w:r>
          </w:p>
        </w:tc>
        <w:tc>
          <w:tcPr>
            <w:tcW w:w="8659" w:type="dxa"/>
            <w:vAlign w:val="center"/>
          </w:tcPr>
          <w:p w14:paraId="0126EC58" w14:textId="34713211" w:rsidR="00F77795" w:rsidRDefault="00CE0E7A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clause provides for behaviours related to relationships with others</w:t>
            </w:r>
            <w:r w:rsidR="00662DFD">
              <w:rPr>
                <w:rFonts w:ascii="Arial" w:hAnsi="Arial" w:cs="Arial"/>
                <w:sz w:val="20"/>
                <w:szCs w:val="20"/>
              </w:rPr>
              <w:t>, including</w:t>
            </w:r>
            <w:r w:rsidR="009C7B3B">
              <w:rPr>
                <w:rFonts w:ascii="Arial" w:hAnsi="Arial" w:cs="Arial"/>
                <w:sz w:val="20"/>
                <w:szCs w:val="20"/>
              </w:rPr>
              <w:t xml:space="preserve"> the requirement to</w:t>
            </w:r>
            <w:r w:rsidR="00662DF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488C63" w14:textId="77777777" w:rsidR="009C7B3B" w:rsidRDefault="009C7B3B" w:rsidP="00662DFD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 with the media in a positive, informative and appropriate manner</w:t>
            </w:r>
          </w:p>
          <w:p w14:paraId="0467FA2E" w14:textId="77777777" w:rsidR="009C7B3B" w:rsidRDefault="009C7B3B" w:rsidP="00662DFD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disparage the character of another council member, committee member, candidate or local government employee</w:t>
            </w:r>
          </w:p>
          <w:p w14:paraId="1855D33A" w14:textId="77777777" w:rsidR="00804FBF" w:rsidRDefault="00804FBF" w:rsidP="00662DFD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impute dishonest or unethical motives to another council member, committee member, candidate of local government employee</w:t>
            </w:r>
          </w:p>
          <w:p w14:paraId="0FCAC510" w14:textId="3784CEC2" w:rsidR="00662DFD" w:rsidRPr="00662DFD" w:rsidRDefault="005D3F6F" w:rsidP="00662DFD">
            <w:pPr>
              <w:pStyle w:val="ListParagraph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make a statement that the member of candidate knows, or could reasonably be expected to know, is false or misleading.</w:t>
            </w:r>
            <w:r w:rsidR="009C7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7795" w:rsidRPr="00E05B94" w14:paraId="03DC7CA0" w14:textId="77777777" w:rsidTr="00F77795">
        <w:tc>
          <w:tcPr>
            <w:tcW w:w="704" w:type="dxa"/>
            <w:vAlign w:val="center"/>
          </w:tcPr>
          <w:p w14:paraId="6BE111EC" w14:textId="0FA24E12" w:rsidR="00F77795" w:rsidRPr="009B1A85" w:rsidRDefault="009B1A8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1A8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4" w:type="dxa"/>
            <w:vAlign w:val="center"/>
          </w:tcPr>
          <w:p w14:paraId="4960153A" w14:textId="38ACAA3C" w:rsidR="00F77795" w:rsidRPr="00C60AEB" w:rsidRDefault="006873F8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about alleged breach</w:t>
            </w:r>
          </w:p>
        </w:tc>
        <w:tc>
          <w:tcPr>
            <w:tcW w:w="8659" w:type="dxa"/>
            <w:vAlign w:val="center"/>
          </w:tcPr>
          <w:p w14:paraId="15E931C5" w14:textId="77777777" w:rsidR="00F77795" w:rsidRDefault="0078435B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clause provides that a person may make a complaint alleging a breach of Division 3 by submitting the complaint in writing (in a form approved by the local government)</w:t>
            </w:r>
            <w:r w:rsidR="0035178D">
              <w:rPr>
                <w:rFonts w:ascii="Arial" w:hAnsi="Arial" w:cs="Arial"/>
                <w:sz w:val="20"/>
                <w:szCs w:val="20"/>
              </w:rPr>
              <w:t xml:space="preserve"> within one month of the alleged breach occurring.</w:t>
            </w:r>
          </w:p>
          <w:p w14:paraId="25A75E97" w14:textId="77777777" w:rsidR="00592AB4" w:rsidRDefault="00592AB4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E6FD8C9" w14:textId="0A74D65F" w:rsidR="00AA6B76" w:rsidRPr="00C60AEB" w:rsidRDefault="00AA6B76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local government is to authorise </w:t>
            </w:r>
            <w:r w:rsidR="006D0EC7">
              <w:rPr>
                <w:rFonts w:ascii="Arial" w:hAnsi="Arial" w:cs="Arial"/>
                <w:sz w:val="20"/>
                <w:szCs w:val="20"/>
              </w:rPr>
              <w:t>at least one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 to accept the complaints.</w:t>
            </w:r>
          </w:p>
        </w:tc>
      </w:tr>
      <w:tr w:rsidR="00F77795" w:rsidRPr="00E05B94" w14:paraId="3883D61C" w14:textId="77777777" w:rsidTr="00F77795">
        <w:tc>
          <w:tcPr>
            <w:tcW w:w="704" w:type="dxa"/>
            <w:vAlign w:val="center"/>
          </w:tcPr>
          <w:p w14:paraId="318AE267" w14:textId="0016394A" w:rsidR="00F77795" w:rsidRPr="009B1A85" w:rsidRDefault="000072FA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24" w:type="dxa"/>
            <w:vAlign w:val="center"/>
          </w:tcPr>
          <w:p w14:paraId="2C5C4D0B" w14:textId="7D337A91" w:rsidR="00F77795" w:rsidRPr="00C60AEB" w:rsidRDefault="000072FA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Local government to </w:t>
            </w:r>
            <w:r w:rsidR="0011220B">
              <w:rPr>
                <w:rFonts w:ascii="Arial" w:hAnsi="Arial" w:cs="Arial"/>
                <w:sz w:val="20"/>
                <w:szCs w:val="20"/>
              </w:rPr>
              <w:t>deal with complaints</w:t>
            </w:r>
          </w:p>
        </w:tc>
        <w:tc>
          <w:tcPr>
            <w:tcW w:w="8659" w:type="dxa"/>
            <w:vAlign w:val="center"/>
          </w:tcPr>
          <w:p w14:paraId="15D47F09" w14:textId="77777777" w:rsidR="00B41479" w:rsidRDefault="006360F3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process for consideration of a complaint is at the discretion of the local government, however, the Code requires that after considering the complaint, the local government must</w:t>
            </w:r>
            <w:r w:rsidR="00B4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make a finding as to whether the breach occurred. </w:t>
            </w:r>
            <w:r w:rsidR="000438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FCEBB0" w14:textId="56DE4A38" w:rsidR="00B41479" w:rsidRDefault="00B41479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8D227FA" w14:textId="77048430" w:rsidR="003877EA" w:rsidRDefault="003877EA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local government is also required to dismiss a complaint if it is satisfied that the complaint relates to behaviour which occurred at a council or committee meeting that has already been </w:t>
            </w:r>
            <w:r w:rsidR="00FF4E50">
              <w:rPr>
                <w:rFonts w:ascii="Arial" w:hAnsi="Arial" w:cs="Arial"/>
                <w:sz w:val="20"/>
                <w:szCs w:val="20"/>
              </w:rPr>
              <w:t>dealt with or the person responsible for the behaviour has taken remedial action in accordance with the</w:t>
            </w:r>
            <w:r w:rsidR="005D22A2">
              <w:rPr>
                <w:rFonts w:ascii="Arial" w:hAnsi="Arial" w:cs="Arial"/>
                <w:sz w:val="20"/>
                <w:szCs w:val="20"/>
              </w:rPr>
              <w:t xml:space="preserve"> meeting procedures local law.</w:t>
            </w:r>
          </w:p>
          <w:p w14:paraId="079AC0AC" w14:textId="77777777" w:rsidR="003877EA" w:rsidRDefault="003877EA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A12F640" w14:textId="3EB52EC3" w:rsidR="00B41479" w:rsidRDefault="00BF5775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 requirement, in accordance with 11(</w:t>
            </w:r>
            <w:r w:rsidR="00B4147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, that before making a finding, the person to whom the complaint relates, is given a reasonable opportunity to be heard. </w:t>
            </w:r>
          </w:p>
          <w:p w14:paraId="4C416891" w14:textId="77777777" w:rsidR="000438D8" w:rsidRDefault="002F7B54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 finding about whether the breach has occurred should </w:t>
            </w:r>
            <w:r w:rsidR="00B52C7C">
              <w:rPr>
                <w:rFonts w:ascii="Arial" w:hAnsi="Arial" w:cs="Arial"/>
                <w:sz w:val="20"/>
                <w:szCs w:val="20"/>
              </w:rPr>
              <w:t>be based on whether it is more likely than not</w:t>
            </w:r>
            <w:r w:rsidR="00400245">
              <w:rPr>
                <w:rFonts w:ascii="Arial" w:hAnsi="Arial" w:cs="Arial"/>
                <w:sz w:val="20"/>
                <w:szCs w:val="20"/>
              </w:rPr>
              <w:t xml:space="preserve"> that the breach occurred. This is the same premise used by the Standards Panel in its decision making.</w:t>
            </w:r>
          </w:p>
          <w:p w14:paraId="5D3A9E0D" w14:textId="77777777" w:rsidR="00400245" w:rsidRDefault="00400245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2358DFF" w14:textId="523D6CDA" w:rsidR="00400245" w:rsidRDefault="00FF0047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a finding has been </w:t>
            </w:r>
            <w:r w:rsidR="00F12B73">
              <w:rPr>
                <w:rFonts w:ascii="Arial" w:hAnsi="Arial" w:cs="Arial"/>
                <w:sz w:val="20"/>
                <w:szCs w:val="20"/>
              </w:rPr>
              <w:t>made</w:t>
            </w:r>
            <w:r>
              <w:rPr>
                <w:rFonts w:ascii="Arial" w:hAnsi="Arial" w:cs="Arial"/>
                <w:sz w:val="20"/>
                <w:szCs w:val="20"/>
              </w:rPr>
              <w:t xml:space="preserve">, written notice of the outcome should be given to the complaint and the person to whom the complaint relates. </w:t>
            </w:r>
          </w:p>
          <w:p w14:paraId="1567EA94" w14:textId="77777777" w:rsidR="00FF0047" w:rsidRDefault="00FF0047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24BFF0A" w14:textId="7143E4FF" w:rsidR="00FF0047" w:rsidRPr="00C60AEB" w:rsidRDefault="008F0600" w:rsidP="000438D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finding of breach is made, the local government can </w:t>
            </w:r>
            <w:r w:rsidR="000E76AC">
              <w:rPr>
                <w:rFonts w:ascii="Arial" w:hAnsi="Arial" w:cs="Arial"/>
                <w:sz w:val="20"/>
                <w:szCs w:val="20"/>
              </w:rPr>
              <w:t xml:space="preserve">choose to take no further action or </w:t>
            </w:r>
            <w:r w:rsidR="00F255B4">
              <w:rPr>
                <w:rFonts w:ascii="Arial" w:hAnsi="Arial" w:cs="Arial"/>
                <w:sz w:val="20"/>
                <w:szCs w:val="20"/>
              </w:rPr>
              <w:t>develop a plan to address the person’s behaviour. This could include training, mediation, counselling</w:t>
            </w:r>
            <w:r w:rsidR="0049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DFC">
              <w:rPr>
                <w:rFonts w:ascii="Arial" w:hAnsi="Arial" w:cs="Arial"/>
                <w:sz w:val="20"/>
                <w:szCs w:val="20"/>
              </w:rPr>
              <w:t>or any other action considered appropriate.</w:t>
            </w:r>
          </w:p>
        </w:tc>
      </w:tr>
      <w:tr w:rsidR="00F77795" w:rsidRPr="00E05B94" w14:paraId="08787DDB" w14:textId="77777777" w:rsidTr="00F77795">
        <w:tc>
          <w:tcPr>
            <w:tcW w:w="704" w:type="dxa"/>
            <w:vAlign w:val="center"/>
          </w:tcPr>
          <w:p w14:paraId="17019DDD" w14:textId="7B795BA2" w:rsidR="00F77795" w:rsidRPr="009B1A85" w:rsidRDefault="000072FA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524" w:type="dxa"/>
            <w:vAlign w:val="center"/>
          </w:tcPr>
          <w:p w14:paraId="7F0C5BFD" w14:textId="1D87B181" w:rsidR="00F77795" w:rsidRPr="00C60AEB" w:rsidRDefault="000072FA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provisions about complaints</w:t>
            </w:r>
          </w:p>
        </w:tc>
        <w:tc>
          <w:tcPr>
            <w:tcW w:w="8659" w:type="dxa"/>
            <w:vAlign w:val="center"/>
          </w:tcPr>
          <w:p w14:paraId="5C2511D8" w14:textId="590DEA21" w:rsidR="00F77795" w:rsidRDefault="00093D72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Clause 12 provides that the procedure for dealing with complaints is a matter for the local government</w:t>
            </w:r>
            <w:r w:rsidR="00FF2A97">
              <w:rPr>
                <w:rFonts w:ascii="Arial" w:hAnsi="Arial" w:cs="Arial"/>
                <w:sz w:val="20"/>
                <w:szCs w:val="20"/>
              </w:rPr>
              <w:t xml:space="preserve"> (to the extent it is not inconsistent with </w:t>
            </w:r>
            <w:r w:rsidR="005C350E">
              <w:rPr>
                <w:rFonts w:ascii="Arial" w:hAnsi="Arial" w:cs="Arial"/>
                <w:sz w:val="20"/>
                <w:szCs w:val="20"/>
              </w:rPr>
              <w:t>clause 1</w:t>
            </w:r>
            <w:r w:rsidR="009E4C90">
              <w:rPr>
                <w:rFonts w:ascii="Arial" w:hAnsi="Arial" w:cs="Arial"/>
                <w:sz w:val="20"/>
                <w:szCs w:val="20"/>
              </w:rPr>
              <w:t>1</w:t>
            </w:r>
            <w:r w:rsidR="009F59C2">
              <w:rPr>
                <w:rFonts w:ascii="Arial" w:hAnsi="Arial" w:cs="Arial"/>
                <w:sz w:val="20"/>
                <w:szCs w:val="20"/>
              </w:rPr>
              <w:t>)</w:t>
            </w:r>
            <w:r w:rsidR="005C35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1C4AD00" w14:textId="77777777" w:rsidR="006A7049" w:rsidRDefault="006A7049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E17F756" w14:textId="407B0D16" w:rsidR="00C85A27" w:rsidRPr="0035656D" w:rsidRDefault="00C85A2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complaint is made about a candidate, the alleged breach cannot be dealt with unless the candidate is elected as a council member. </w:t>
            </w:r>
          </w:p>
        </w:tc>
      </w:tr>
      <w:tr w:rsidR="00F77795" w:rsidRPr="00E05B94" w14:paraId="2BCE268D" w14:textId="77777777" w:rsidTr="00F77795">
        <w:tc>
          <w:tcPr>
            <w:tcW w:w="704" w:type="dxa"/>
            <w:vAlign w:val="center"/>
          </w:tcPr>
          <w:p w14:paraId="5AFF5A46" w14:textId="77777777" w:rsidR="00F77795" w:rsidRPr="009B1A85" w:rsidRDefault="00F77795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Align w:val="center"/>
          </w:tcPr>
          <w:p w14:paraId="3312F58A" w14:textId="6CD3B93B" w:rsidR="00F77795" w:rsidRPr="003B1C63" w:rsidRDefault="003B1C63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C63">
              <w:rPr>
                <w:rFonts w:ascii="Arial" w:hAnsi="Arial" w:cs="Arial"/>
                <w:b/>
                <w:bCs/>
                <w:sz w:val="20"/>
                <w:szCs w:val="20"/>
              </w:rPr>
              <w:t>Division 4 – Rules of conduct</w:t>
            </w:r>
          </w:p>
        </w:tc>
        <w:tc>
          <w:tcPr>
            <w:tcW w:w="8659" w:type="dxa"/>
            <w:vAlign w:val="center"/>
          </w:tcPr>
          <w:p w14:paraId="5092D3A4" w14:textId="46E01B9B" w:rsidR="00F77795" w:rsidRPr="00C60AEB" w:rsidRDefault="00F77795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795" w:rsidRPr="00E05B94" w14:paraId="727F802E" w14:textId="77777777" w:rsidTr="00F77795">
        <w:tc>
          <w:tcPr>
            <w:tcW w:w="704" w:type="dxa"/>
            <w:vAlign w:val="center"/>
          </w:tcPr>
          <w:p w14:paraId="682B16DE" w14:textId="4B6223EF" w:rsidR="00F77795" w:rsidRPr="009B1A85" w:rsidRDefault="00E53237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24" w:type="dxa"/>
            <w:vAlign w:val="center"/>
          </w:tcPr>
          <w:p w14:paraId="7F25CD87" w14:textId="4E13D9C0" w:rsidR="00F77795" w:rsidRPr="00C60AEB" w:rsidRDefault="00E5323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 of Division</w:t>
            </w:r>
          </w:p>
        </w:tc>
        <w:tc>
          <w:tcPr>
            <w:tcW w:w="8659" w:type="dxa"/>
            <w:vAlign w:val="center"/>
          </w:tcPr>
          <w:p w14:paraId="5E5E19FB" w14:textId="77777777" w:rsidR="00F77795" w:rsidRDefault="00E53237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per section 5.10</w:t>
            </w:r>
            <w:r w:rsidR="00F0634C">
              <w:rPr>
                <w:rFonts w:ascii="Arial" w:hAnsi="Arial" w:cs="Arial"/>
                <w:sz w:val="20"/>
                <w:szCs w:val="20"/>
              </w:rPr>
              <w:t xml:space="preserve">3(2)(c), the Code contains specific rules of conduct. The rules of conduct are specific </w:t>
            </w:r>
            <w:r w:rsidR="006356AC">
              <w:rPr>
                <w:rFonts w:ascii="Arial" w:hAnsi="Arial" w:cs="Arial"/>
                <w:sz w:val="20"/>
                <w:szCs w:val="20"/>
              </w:rPr>
              <w:t>rules, for which alleged breaches are referred to the Standards Panel.</w:t>
            </w:r>
          </w:p>
          <w:p w14:paraId="359C633A" w14:textId="77777777" w:rsidR="00C90E8D" w:rsidRDefault="00C90E8D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2C6DFAC" w14:textId="533DDACF" w:rsidR="00C90E8D" w:rsidRPr="00C60AEB" w:rsidRDefault="00DF0543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reference to a council member in this division includes a council member acting as a committee member.</w:t>
            </w:r>
          </w:p>
        </w:tc>
      </w:tr>
      <w:tr w:rsidR="00F77795" w:rsidRPr="00E05B94" w14:paraId="5AFDA62F" w14:textId="77777777" w:rsidTr="00F77795">
        <w:tc>
          <w:tcPr>
            <w:tcW w:w="704" w:type="dxa"/>
            <w:vAlign w:val="center"/>
          </w:tcPr>
          <w:p w14:paraId="75CB87FE" w14:textId="4AF3C302" w:rsidR="00F77795" w:rsidRPr="009B1A85" w:rsidRDefault="00CD3C7D" w:rsidP="0027421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24" w:type="dxa"/>
            <w:vAlign w:val="center"/>
          </w:tcPr>
          <w:p w14:paraId="1ABAE44B" w14:textId="4F71E973" w:rsidR="00F77795" w:rsidRPr="00C60AEB" w:rsidRDefault="00CD3C7D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Misuse of local government resources</w:t>
            </w:r>
          </w:p>
        </w:tc>
        <w:tc>
          <w:tcPr>
            <w:tcW w:w="8659" w:type="dxa"/>
            <w:vAlign w:val="center"/>
          </w:tcPr>
          <w:p w14:paraId="16B93A48" w14:textId="262A2D2F" w:rsidR="00F77795" w:rsidRPr="00C60AEB" w:rsidRDefault="0037350A" w:rsidP="002742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</w:t>
            </w:r>
            <w:r w:rsidR="000F6F0B">
              <w:rPr>
                <w:rFonts w:ascii="Arial" w:hAnsi="Arial" w:cs="Arial"/>
                <w:sz w:val="20"/>
                <w:szCs w:val="20"/>
              </w:rPr>
              <w:t xml:space="preserve">current regulation 8 of the </w:t>
            </w:r>
            <w:r w:rsidR="000F6F0B" w:rsidRPr="00573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Government (Rules of Conduct) Regulations 2007, </w:t>
            </w:r>
            <w:r w:rsidR="000F6F0B" w:rsidRPr="00573C5E">
              <w:rPr>
                <w:rFonts w:ascii="Arial" w:hAnsi="Arial" w:cs="Arial"/>
                <w:sz w:val="20"/>
                <w:szCs w:val="20"/>
              </w:rPr>
              <w:t>Misuse of local government resources.</w:t>
            </w:r>
          </w:p>
        </w:tc>
      </w:tr>
      <w:tr w:rsidR="00422CB4" w:rsidRPr="00E05B94" w14:paraId="17CA95C1" w14:textId="77777777" w:rsidTr="00F77795">
        <w:tc>
          <w:tcPr>
            <w:tcW w:w="704" w:type="dxa"/>
            <w:vAlign w:val="center"/>
          </w:tcPr>
          <w:p w14:paraId="3F6A2121" w14:textId="3FC14D3F" w:rsidR="00422CB4" w:rsidRPr="009B1A85" w:rsidRDefault="00422CB4" w:rsidP="00422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24" w:type="dxa"/>
            <w:vAlign w:val="center"/>
          </w:tcPr>
          <w:p w14:paraId="2E7DFA1A" w14:textId="00CE4218" w:rsidR="00422CB4" w:rsidRPr="00C60AEB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Securing personal advantage or disadvantaging others</w:t>
            </w:r>
          </w:p>
        </w:tc>
        <w:tc>
          <w:tcPr>
            <w:tcW w:w="8659" w:type="dxa"/>
            <w:vAlign w:val="center"/>
          </w:tcPr>
          <w:p w14:paraId="70200772" w14:textId="5308C6B9" w:rsidR="00422CB4" w:rsidRPr="00C60AEB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current regulation 7 of the </w:t>
            </w:r>
            <w:r w:rsidRPr="00573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Government (Rules of Conduct) Regulations 2007, </w:t>
            </w:r>
            <w:r w:rsidR="00645BFD" w:rsidRPr="00573C5E">
              <w:rPr>
                <w:rFonts w:ascii="Arial" w:hAnsi="Arial" w:cs="Arial"/>
                <w:sz w:val="20"/>
                <w:szCs w:val="20"/>
              </w:rPr>
              <w:t>Securing personal advantage or disadvantaging others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422CB4" w:rsidRPr="00E05B94" w14:paraId="26694732" w14:textId="77777777" w:rsidTr="00F77795">
        <w:tc>
          <w:tcPr>
            <w:tcW w:w="704" w:type="dxa"/>
            <w:vAlign w:val="center"/>
          </w:tcPr>
          <w:p w14:paraId="4D408F14" w14:textId="203C4788" w:rsidR="00422CB4" w:rsidRPr="009B1A85" w:rsidRDefault="00422CB4" w:rsidP="00422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24" w:type="dxa"/>
            <w:vAlign w:val="center"/>
          </w:tcPr>
          <w:p w14:paraId="1E6E48F4" w14:textId="70367CEF" w:rsidR="00422CB4" w:rsidRPr="00C60AEB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Prohibition against involvement in administration</w:t>
            </w:r>
          </w:p>
        </w:tc>
        <w:tc>
          <w:tcPr>
            <w:tcW w:w="8659" w:type="dxa"/>
            <w:vAlign w:val="center"/>
          </w:tcPr>
          <w:p w14:paraId="58A754B3" w14:textId="4102F122" w:rsidR="00422CB4" w:rsidRPr="00C60AEB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current regulation </w:t>
            </w:r>
            <w:r w:rsidR="00645BF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573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Government (Rules of Conduct) Regulations 2007, </w:t>
            </w:r>
            <w:r w:rsidR="0096513F" w:rsidRPr="00573C5E">
              <w:rPr>
                <w:rFonts w:ascii="Arial" w:hAnsi="Arial" w:cs="Arial"/>
                <w:sz w:val="20"/>
                <w:szCs w:val="20"/>
              </w:rPr>
              <w:t>Prohibition against involvement in administration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422CB4" w:rsidRPr="00E05B94" w14:paraId="53E4FCB3" w14:textId="77777777" w:rsidTr="00573C5E">
        <w:trPr>
          <w:trHeight w:val="449"/>
        </w:trPr>
        <w:tc>
          <w:tcPr>
            <w:tcW w:w="704" w:type="dxa"/>
            <w:vAlign w:val="center"/>
          </w:tcPr>
          <w:p w14:paraId="36C41DE1" w14:textId="1023A9C0" w:rsidR="00422CB4" w:rsidRPr="009B1A85" w:rsidRDefault="00422CB4" w:rsidP="00422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24" w:type="dxa"/>
            <w:vAlign w:val="center"/>
          </w:tcPr>
          <w:p w14:paraId="60D939E6" w14:textId="351C5D96" w:rsidR="00422CB4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 with local government employees</w:t>
            </w:r>
          </w:p>
        </w:tc>
        <w:tc>
          <w:tcPr>
            <w:tcW w:w="8659" w:type="dxa"/>
            <w:vAlign w:val="center"/>
          </w:tcPr>
          <w:p w14:paraId="4492E48F" w14:textId="77777777" w:rsidR="00422CB4" w:rsidRDefault="00422CB4" w:rsidP="00422CB4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current regulation </w:t>
            </w:r>
            <w:r w:rsidR="0096513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573C5E">
              <w:rPr>
                <w:rFonts w:ascii="Arial" w:hAnsi="Arial" w:cs="Arial"/>
                <w:i/>
                <w:iCs/>
                <w:sz w:val="20"/>
                <w:szCs w:val="20"/>
              </w:rPr>
              <w:t>Local Government (Rules of Conduct) Regulations 2007,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13F" w:rsidRPr="00573C5E">
              <w:rPr>
                <w:rFonts w:ascii="Arial" w:hAnsi="Arial" w:cs="Arial"/>
                <w:sz w:val="20"/>
                <w:szCs w:val="20"/>
              </w:rPr>
              <w:t>Relations with local government employees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37E5E4B" w14:textId="77777777" w:rsidR="00770C67" w:rsidRDefault="00770C67" w:rsidP="00422CB4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4ADBF3" w14:textId="7C0E3097" w:rsidR="00770C67" w:rsidRPr="00770C67" w:rsidRDefault="00770C67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regulation also applies to candidates.</w:t>
            </w:r>
          </w:p>
        </w:tc>
      </w:tr>
      <w:tr w:rsidR="00422CB4" w:rsidRPr="00E05B94" w14:paraId="7B868B76" w14:textId="77777777" w:rsidTr="00F77795">
        <w:tc>
          <w:tcPr>
            <w:tcW w:w="704" w:type="dxa"/>
            <w:vAlign w:val="center"/>
          </w:tcPr>
          <w:p w14:paraId="387B758B" w14:textId="3C8E94F7" w:rsidR="00422CB4" w:rsidRPr="009B1A85" w:rsidRDefault="00422CB4" w:rsidP="00422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24" w:type="dxa"/>
            <w:vAlign w:val="center"/>
          </w:tcPr>
          <w:p w14:paraId="70CF7E94" w14:textId="7EC6C46F" w:rsidR="00422CB4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of information</w:t>
            </w:r>
          </w:p>
        </w:tc>
        <w:tc>
          <w:tcPr>
            <w:tcW w:w="8659" w:type="dxa"/>
            <w:vAlign w:val="center"/>
          </w:tcPr>
          <w:p w14:paraId="754F3A90" w14:textId="1A49A12B" w:rsidR="00422CB4" w:rsidRPr="001C68F0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current regulation </w:t>
            </w:r>
            <w:r w:rsidR="00A04BA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573C5E">
              <w:rPr>
                <w:rFonts w:ascii="Arial" w:hAnsi="Arial" w:cs="Arial"/>
                <w:i/>
                <w:iCs/>
                <w:sz w:val="20"/>
                <w:szCs w:val="20"/>
              </w:rPr>
              <w:t>Local Government (Rules of Conduct) Regulations 2007,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BA7" w:rsidRPr="00573C5E">
              <w:rPr>
                <w:rFonts w:ascii="Arial" w:hAnsi="Arial" w:cs="Arial"/>
                <w:sz w:val="20"/>
                <w:szCs w:val="20"/>
              </w:rPr>
              <w:t>Use of information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422CB4" w:rsidRPr="00E05B94" w14:paraId="770A3320" w14:textId="77777777" w:rsidTr="00F77795">
        <w:tc>
          <w:tcPr>
            <w:tcW w:w="704" w:type="dxa"/>
            <w:vAlign w:val="center"/>
          </w:tcPr>
          <w:p w14:paraId="185BE993" w14:textId="286FFBE8" w:rsidR="00422CB4" w:rsidRDefault="00422CB4" w:rsidP="00422CB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524" w:type="dxa"/>
            <w:vAlign w:val="center"/>
          </w:tcPr>
          <w:p w14:paraId="191C631B" w14:textId="0852C630" w:rsidR="00422CB4" w:rsidRDefault="00422CB4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of interest</w:t>
            </w:r>
          </w:p>
        </w:tc>
        <w:tc>
          <w:tcPr>
            <w:tcW w:w="8659" w:type="dxa"/>
            <w:vAlign w:val="center"/>
          </w:tcPr>
          <w:p w14:paraId="7112BDD9" w14:textId="69E506D1" w:rsidR="00422CB4" w:rsidRPr="001C68F0" w:rsidRDefault="00CA5DF3" w:rsidP="00422C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based on current regulation 11 of the </w:t>
            </w:r>
            <w:r w:rsidRPr="00573C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Government (Rules of Conduct) Regulations 2007, </w:t>
            </w:r>
            <w:r w:rsidRPr="00573C5E">
              <w:rPr>
                <w:rFonts w:ascii="Arial" w:hAnsi="Arial" w:cs="Arial"/>
                <w:sz w:val="20"/>
                <w:szCs w:val="20"/>
              </w:rPr>
              <w:t>Disclosure of interest.</w:t>
            </w:r>
          </w:p>
        </w:tc>
      </w:tr>
    </w:tbl>
    <w:p w14:paraId="5DC331BE" w14:textId="77777777" w:rsidR="00C47BDB" w:rsidRPr="00E05B94" w:rsidRDefault="00C47BDB" w:rsidP="00E74452">
      <w:pPr>
        <w:jc w:val="right"/>
        <w:rPr>
          <w:rFonts w:ascii="Arial" w:hAnsi="Arial" w:cs="Arial"/>
          <w:sz w:val="20"/>
          <w:szCs w:val="20"/>
        </w:rPr>
      </w:pPr>
    </w:p>
    <w:sectPr w:rsidR="00C47BDB" w:rsidRPr="00E05B94" w:rsidSect="001C5E6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B389" w14:textId="77777777" w:rsidR="00015A3E" w:rsidRDefault="00015A3E" w:rsidP="00015A3E">
      <w:pPr>
        <w:spacing w:after="0" w:line="240" w:lineRule="auto"/>
      </w:pPr>
      <w:r>
        <w:separator/>
      </w:r>
    </w:p>
  </w:endnote>
  <w:endnote w:type="continuationSeparator" w:id="0">
    <w:p w14:paraId="26731BDA" w14:textId="77777777" w:rsidR="00015A3E" w:rsidRDefault="00015A3E" w:rsidP="0001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235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6478D" w14:textId="71C515E8" w:rsidR="00015A3E" w:rsidRDefault="00015A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283CF" w14:textId="77777777" w:rsidR="00015A3E" w:rsidRDefault="0001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07F63" w14:textId="77777777" w:rsidR="00015A3E" w:rsidRDefault="00015A3E" w:rsidP="00015A3E">
      <w:pPr>
        <w:spacing w:after="0" w:line="240" w:lineRule="auto"/>
      </w:pPr>
      <w:r>
        <w:separator/>
      </w:r>
    </w:p>
  </w:footnote>
  <w:footnote w:type="continuationSeparator" w:id="0">
    <w:p w14:paraId="2C56C8D5" w14:textId="77777777" w:rsidR="00015A3E" w:rsidRDefault="00015A3E" w:rsidP="00015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A28"/>
    <w:multiLevelType w:val="hybridMultilevel"/>
    <w:tmpl w:val="63AC3B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1AAC"/>
    <w:multiLevelType w:val="hybridMultilevel"/>
    <w:tmpl w:val="BA32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2AC"/>
    <w:multiLevelType w:val="hybridMultilevel"/>
    <w:tmpl w:val="255CB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84D3F"/>
    <w:multiLevelType w:val="hybridMultilevel"/>
    <w:tmpl w:val="62A6D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50392"/>
    <w:multiLevelType w:val="hybridMultilevel"/>
    <w:tmpl w:val="44084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6769A"/>
    <w:multiLevelType w:val="hybridMultilevel"/>
    <w:tmpl w:val="A5A4F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E264A"/>
    <w:multiLevelType w:val="hybridMultilevel"/>
    <w:tmpl w:val="2D00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2"/>
    <w:rsid w:val="00000969"/>
    <w:rsid w:val="00001CF5"/>
    <w:rsid w:val="00001E21"/>
    <w:rsid w:val="000021A5"/>
    <w:rsid w:val="00003208"/>
    <w:rsid w:val="00006AE2"/>
    <w:rsid w:val="000072FA"/>
    <w:rsid w:val="0001523A"/>
    <w:rsid w:val="00015A3E"/>
    <w:rsid w:val="00017A16"/>
    <w:rsid w:val="00024D24"/>
    <w:rsid w:val="00024F27"/>
    <w:rsid w:val="000303C7"/>
    <w:rsid w:val="00030652"/>
    <w:rsid w:val="000322FA"/>
    <w:rsid w:val="00033B90"/>
    <w:rsid w:val="00035983"/>
    <w:rsid w:val="00035BA7"/>
    <w:rsid w:val="00036223"/>
    <w:rsid w:val="00037CCE"/>
    <w:rsid w:val="000426F8"/>
    <w:rsid w:val="00043237"/>
    <w:rsid w:val="00043417"/>
    <w:rsid w:val="000438D8"/>
    <w:rsid w:val="000462AA"/>
    <w:rsid w:val="000528C9"/>
    <w:rsid w:val="00055CF8"/>
    <w:rsid w:val="00055E6A"/>
    <w:rsid w:val="00056037"/>
    <w:rsid w:val="000565D5"/>
    <w:rsid w:val="00056D93"/>
    <w:rsid w:val="00057C71"/>
    <w:rsid w:val="00060EC8"/>
    <w:rsid w:val="00064922"/>
    <w:rsid w:val="00070EDF"/>
    <w:rsid w:val="00071A17"/>
    <w:rsid w:val="00077BB6"/>
    <w:rsid w:val="00082469"/>
    <w:rsid w:val="00082EDF"/>
    <w:rsid w:val="000837B3"/>
    <w:rsid w:val="00085EC9"/>
    <w:rsid w:val="0008662D"/>
    <w:rsid w:val="000917E5"/>
    <w:rsid w:val="00093D72"/>
    <w:rsid w:val="000A0F4D"/>
    <w:rsid w:val="000A66F6"/>
    <w:rsid w:val="000B21CA"/>
    <w:rsid w:val="000D10B3"/>
    <w:rsid w:val="000D18F7"/>
    <w:rsid w:val="000D2C63"/>
    <w:rsid w:val="000D2F4A"/>
    <w:rsid w:val="000D6A84"/>
    <w:rsid w:val="000E1E2A"/>
    <w:rsid w:val="000E310B"/>
    <w:rsid w:val="000E329F"/>
    <w:rsid w:val="000E76AC"/>
    <w:rsid w:val="000F0629"/>
    <w:rsid w:val="000F06A2"/>
    <w:rsid w:val="000F1045"/>
    <w:rsid w:val="000F1AE4"/>
    <w:rsid w:val="000F5267"/>
    <w:rsid w:val="000F6F0B"/>
    <w:rsid w:val="00101458"/>
    <w:rsid w:val="001037B7"/>
    <w:rsid w:val="00110882"/>
    <w:rsid w:val="0011220B"/>
    <w:rsid w:val="00112E76"/>
    <w:rsid w:val="00121100"/>
    <w:rsid w:val="00121856"/>
    <w:rsid w:val="00121E1A"/>
    <w:rsid w:val="001235B4"/>
    <w:rsid w:val="00123710"/>
    <w:rsid w:val="00126B03"/>
    <w:rsid w:val="00126DA6"/>
    <w:rsid w:val="0012787C"/>
    <w:rsid w:val="00133A28"/>
    <w:rsid w:val="00134095"/>
    <w:rsid w:val="00135673"/>
    <w:rsid w:val="0013608C"/>
    <w:rsid w:val="00143660"/>
    <w:rsid w:val="001439E3"/>
    <w:rsid w:val="00144B23"/>
    <w:rsid w:val="0014540E"/>
    <w:rsid w:val="00146A97"/>
    <w:rsid w:val="00147E3B"/>
    <w:rsid w:val="00152EB3"/>
    <w:rsid w:val="00153020"/>
    <w:rsid w:val="00153B24"/>
    <w:rsid w:val="00157F20"/>
    <w:rsid w:val="00165422"/>
    <w:rsid w:val="0016578E"/>
    <w:rsid w:val="00167E0A"/>
    <w:rsid w:val="00167F78"/>
    <w:rsid w:val="0017438A"/>
    <w:rsid w:val="00175A70"/>
    <w:rsid w:val="00180B9B"/>
    <w:rsid w:val="00183DE7"/>
    <w:rsid w:val="00184B72"/>
    <w:rsid w:val="001851DE"/>
    <w:rsid w:val="001879E6"/>
    <w:rsid w:val="00191CD9"/>
    <w:rsid w:val="00193291"/>
    <w:rsid w:val="00195B4C"/>
    <w:rsid w:val="001A57F9"/>
    <w:rsid w:val="001B26D4"/>
    <w:rsid w:val="001B3015"/>
    <w:rsid w:val="001B3F59"/>
    <w:rsid w:val="001B420D"/>
    <w:rsid w:val="001B576A"/>
    <w:rsid w:val="001C5E62"/>
    <w:rsid w:val="001C68F0"/>
    <w:rsid w:val="001D04C3"/>
    <w:rsid w:val="001D4CB9"/>
    <w:rsid w:val="001D59A4"/>
    <w:rsid w:val="001D6A0B"/>
    <w:rsid w:val="001D6E56"/>
    <w:rsid w:val="001D7746"/>
    <w:rsid w:val="001E116D"/>
    <w:rsid w:val="001E1AB3"/>
    <w:rsid w:val="001E3C54"/>
    <w:rsid w:val="001E4654"/>
    <w:rsid w:val="001F3B19"/>
    <w:rsid w:val="001F6543"/>
    <w:rsid w:val="001F754F"/>
    <w:rsid w:val="00200265"/>
    <w:rsid w:val="00202BB0"/>
    <w:rsid w:val="00205F1B"/>
    <w:rsid w:val="002077CF"/>
    <w:rsid w:val="00207E8B"/>
    <w:rsid w:val="00210C0D"/>
    <w:rsid w:val="0021171F"/>
    <w:rsid w:val="00214C52"/>
    <w:rsid w:val="00216082"/>
    <w:rsid w:val="00216623"/>
    <w:rsid w:val="0022388F"/>
    <w:rsid w:val="00225453"/>
    <w:rsid w:val="002269FA"/>
    <w:rsid w:val="002308E2"/>
    <w:rsid w:val="00236035"/>
    <w:rsid w:val="00236C21"/>
    <w:rsid w:val="002409CA"/>
    <w:rsid w:val="002443C7"/>
    <w:rsid w:val="002518DA"/>
    <w:rsid w:val="00253F87"/>
    <w:rsid w:val="00254211"/>
    <w:rsid w:val="00256F4F"/>
    <w:rsid w:val="00257D09"/>
    <w:rsid w:val="00270283"/>
    <w:rsid w:val="00272226"/>
    <w:rsid w:val="00274212"/>
    <w:rsid w:val="002742BA"/>
    <w:rsid w:val="002756B7"/>
    <w:rsid w:val="00280CD8"/>
    <w:rsid w:val="002832FC"/>
    <w:rsid w:val="00286F5F"/>
    <w:rsid w:val="00287BC3"/>
    <w:rsid w:val="00290442"/>
    <w:rsid w:val="00290954"/>
    <w:rsid w:val="002969B8"/>
    <w:rsid w:val="002A0B9F"/>
    <w:rsid w:val="002A149F"/>
    <w:rsid w:val="002A5183"/>
    <w:rsid w:val="002A51D4"/>
    <w:rsid w:val="002A7A5C"/>
    <w:rsid w:val="002B0060"/>
    <w:rsid w:val="002C1A15"/>
    <w:rsid w:val="002C737A"/>
    <w:rsid w:val="002C7D6E"/>
    <w:rsid w:val="002D27B3"/>
    <w:rsid w:val="002D2F7A"/>
    <w:rsid w:val="002D42AB"/>
    <w:rsid w:val="002D6367"/>
    <w:rsid w:val="002E1D2D"/>
    <w:rsid w:val="002E685D"/>
    <w:rsid w:val="002F2209"/>
    <w:rsid w:val="002F50F1"/>
    <w:rsid w:val="002F5A12"/>
    <w:rsid w:val="002F7B54"/>
    <w:rsid w:val="002F7E0E"/>
    <w:rsid w:val="00301AE1"/>
    <w:rsid w:val="0030568C"/>
    <w:rsid w:val="00305A58"/>
    <w:rsid w:val="00312966"/>
    <w:rsid w:val="00314215"/>
    <w:rsid w:val="00316B2A"/>
    <w:rsid w:val="003200C0"/>
    <w:rsid w:val="0032062F"/>
    <w:rsid w:val="0033325A"/>
    <w:rsid w:val="00334D19"/>
    <w:rsid w:val="00334DFC"/>
    <w:rsid w:val="00334ECD"/>
    <w:rsid w:val="00336014"/>
    <w:rsid w:val="00340075"/>
    <w:rsid w:val="003408E7"/>
    <w:rsid w:val="0034106C"/>
    <w:rsid w:val="00341938"/>
    <w:rsid w:val="00342A47"/>
    <w:rsid w:val="003476C2"/>
    <w:rsid w:val="0035178D"/>
    <w:rsid w:val="00356130"/>
    <w:rsid w:val="0035656D"/>
    <w:rsid w:val="0035662D"/>
    <w:rsid w:val="0035673F"/>
    <w:rsid w:val="00356B34"/>
    <w:rsid w:val="00357461"/>
    <w:rsid w:val="003575D4"/>
    <w:rsid w:val="00362134"/>
    <w:rsid w:val="00366D06"/>
    <w:rsid w:val="003672B3"/>
    <w:rsid w:val="0037350A"/>
    <w:rsid w:val="00373A2D"/>
    <w:rsid w:val="003742E0"/>
    <w:rsid w:val="00374FF8"/>
    <w:rsid w:val="003765FB"/>
    <w:rsid w:val="00377A5C"/>
    <w:rsid w:val="00380AD6"/>
    <w:rsid w:val="00380F05"/>
    <w:rsid w:val="0038141A"/>
    <w:rsid w:val="00385865"/>
    <w:rsid w:val="003862F3"/>
    <w:rsid w:val="003877EA"/>
    <w:rsid w:val="00387B9F"/>
    <w:rsid w:val="00390960"/>
    <w:rsid w:val="00391B86"/>
    <w:rsid w:val="0039346F"/>
    <w:rsid w:val="003944F9"/>
    <w:rsid w:val="003A2A34"/>
    <w:rsid w:val="003A47DF"/>
    <w:rsid w:val="003A5C6B"/>
    <w:rsid w:val="003B0614"/>
    <w:rsid w:val="003B1C63"/>
    <w:rsid w:val="003B5247"/>
    <w:rsid w:val="003C0208"/>
    <w:rsid w:val="003C4BAA"/>
    <w:rsid w:val="003D2660"/>
    <w:rsid w:val="003D35B9"/>
    <w:rsid w:val="003D4995"/>
    <w:rsid w:val="003D5E78"/>
    <w:rsid w:val="003E232D"/>
    <w:rsid w:val="003E34EB"/>
    <w:rsid w:val="003E35F1"/>
    <w:rsid w:val="003E4480"/>
    <w:rsid w:val="003F3E81"/>
    <w:rsid w:val="003F73C2"/>
    <w:rsid w:val="00400245"/>
    <w:rsid w:val="00401B96"/>
    <w:rsid w:val="00405B21"/>
    <w:rsid w:val="00407B47"/>
    <w:rsid w:val="0041008D"/>
    <w:rsid w:val="00414840"/>
    <w:rsid w:val="00415AA9"/>
    <w:rsid w:val="00416B24"/>
    <w:rsid w:val="00422CB4"/>
    <w:rsid w:val="00425D80"/>
    <w:rsid w:val="004261A2"/>
    <w:rsid w:val="00431211"/>
    <w:rsid w:val="0043126D"/>
    <w:rsid w:val="00434E34"/>
    <w:rsid w:val="004372F6"/>
    <w:rsid w:val="00440557"/>
    <w:rsid w:val="004434D7"/>
    <w:rsid w:val="00444CAE"/>
    <w:rsid w:val="004454B3"/>
    <w:rsid w:val="00451BC5"/>
    <w:rsid w:val="00454BF1"/>
    <w:rsid w:val="004656AD"/>
    <w:rsid w:val="00470215"/>
    <w:rsid w:val="004710ED"/>
    <w:rsid w:val="004714DD"/>
    <w:rsid w:val="00472578"/>
    <w:rsid w:val="00472876"/>
    <w:rsid w:val="00480BA3"/>
    <w:rsid w:val="00482EE8"/>
    <w:rsid w:val="00484C6B"/>
    <w:rsid w:val="004907BB"/>
    <w:rsid w:val="004910C0"/>
    <w:rsid w:val="004918C2"/>
    <w:rsid w:val="00491F80"/>
    <w:rsid w:val="004974D3"/>
    <w:rsid w:val="004A4934"/>
    <w:rsid w:val="004A5A34"/>
    <w:rsid w:val="004A6F50"/>
    <w:rsid w:val="004A7AB7"/>
    <w:rsid w:val="004B0668"/>
    <w:rsid w:val="004B0AAA"/>
    <w:rsid w:val="004B2194"/>
    <w:rsid w:val="004B28FE"/>
    <w:rsid w:val="004B3327"/>
    <w:rsid w:val="004B4D7A"/>
    <w:rsid w:val="004B53AB"/>
    <w:rsid w:val="004C0937"/>
    <w:rsid w:val="004C3BDE"/>
    <w:rsid w:val="004C3EDC"/>
    <w:rsid w:val="004D0ABA"/>
    <w:rsid w:val="004D154A"/>
    <w:rsid w:val="004D6251"/>
    <w:rsid w:val="004D77F1"/>
    <w:rsid w:val="004D791E"/>
    <w:rsid w:val="004D7F4F"/>
    <w:rsid w:val="004E08FA"/>
    <w:rsid w:val="004E0BB7"/>
    <w:rsid w:val="004E4F89"/>
    <w:rsid w:val="004E55AC"/>
    <w:rsid w:val="004E625F"/>
    <w:rsid w:val="004F05CE"/>
    <w:rsid w:val="004F14E4"/>
    <w:rsid w:val="004F6FD0"/>
    <w:rsid w:val="00500500"/>
    <w:rsid w:val="0050349A"/>
    <w:rsid w:val="00503A14"/>
    <w:rsid w:val="005063E1"/>
    <w:rsid w:val="00507F5A"/>
    <w:rsid w:val="005102FB"/>
    <w:rsid w:val="00510839"/>
    <w:rsid w:val="00510A82"/>
    <w:rsid w:val="00510BEE"/>
    <w:rsid w:val="00511126"/>
    <w:rsid w:val="00511D16"/>
    <w:rsid w:val="00514E5A"/>
    <w:rsid w:val="00515BD4"/>
    <w:rsid w:val="0051665A"/>
    <w:rsid w:val="005172D0"/>
    <w:rsid w:val="00523313"/>
    <w:rsid w:val="00524D09"/>
    <w:rsid w:val="005275B8"/>
    <w:rsid w:val="00531494"/>
    <w:rsid w:val="00535F39"/>
    <w:rsid w:val="00537B5B"/>
    <w:rsid w:val="005404E9"/>
    <w:rsid w:val="00541F43"/>
    <w:rsid w:val="00542681"/>
    <w:rsid w:val="00542B03"/>
    <w:rsid w:val="0054448A"/>
    <w:rsid w:val="005550C2"/>
    <w:rsid w:val="0056180E"/>
    <w:rsid w:val="00561974"/>
    <w:rsid w:val="0056768F"/>
    <w:rsid w:val="00567AA5"/>
    <w:rsid w:val="00573C5E"/>
    <w:rsid w:val="00574A3E"/>
    <w:rsid w:val="00574E9C"/>
    <w:rsid w:val="00577969"/>
    <w:rsid w:val="00577A15"/>
    <w:rsid w:val="00577B6C"/>
    <w:rsid w:val="00577D12"/>
    <w:rsid w:val="00583550"/>
    <w:rsid w:val="005850AF"/>
    <w:rsid w:val="005901E3"/>
    <w:rsid w:val="00592AB4"/>
    <w:rsid w:val="0059589E"/>
    <w:rsid w:val="005A05BA"/>
    <w:rsid w:val="005A2E2A"/>
    <w:rsid w:val="005A4153"/>
    <w:rsid w:val="005A4E3F"/>
    <w:rsid w:val="005A5154"/>
    <w:rsid w:val="005A5D30"/>
    <w:rsid w:val="005B07FF"/>
    <w:rsid w:val="005B5083"/>
    <w:rsid w:val="005B54ED"/>
    <w:rsid w:val="005B7786"/>
    <w:rsid w:val="005C041C"/>
    <w:rsid w:val="005C07F8"/>
    <w:rsid w:val="005C350E"/>
    <w:rsid w:val="005C6C57"/>
    <w:rsid w:val="005C79D8"/>
    <w:rsid w:val="005D2001"/>
    <w:rsid w:val="005D22A2"/>
    <w:rsid w:val="005D3F6F"/>
    <w:rsid w:val="005D6823"/>
    <w:rsid w:val="005D7C7C"/>
    <w:rsid w:val="005D7ED6"/>
    <w:rsid w:val="005E1167"/>
    <w:rsid w:val="005E45A1"/>
    <w:rsid w:val="005E4D99"/>
    <w:rsid w:val="005F0653"/>
    <w:rsid w:val="005F08D9"/>
    <w:rsid w:val="005F4F1E"/>
    <w:rsid w:val="006005E3"/>
    <w:rsid w:val="006007E4"/>
    <w:rsid w:val="006012F7"/>
    <w:rsid w:val="00602D59"/>
    <w:rsid w:val="00604137"/>
    <w:rsid w:val="006103AE"/>
    <w:rsid w:val="00611CD9"/>
    <w:rsid w:val="00611F26"/>
    <w:rsid w:val="00612215"/>
    <w:rsid w:val="00621009"/>
    <w:rsid w:val="006247FF"/>
    <w:rsid w:val="00624985"/>
    <w:rsid w:val="00631FDD"/>
    <w:rsid w:val="00633039"/>
    <w:rsid w:val="006356AC"/>
    <w:rsid w:val="006360F3"/>
    <w:rsid w:val="00636BDD"/>
    <w:rsid w:val="0064005C"/>
    <w:rsid w:val="00645BFD"/>
    <w:rsid w:val="006528A2"/>
    <w:rsid w:val="00653F2E"/>
    <w:rsid w:val="00654E6D"/>
    <w:rsid w:val="00655F5A"/>
    <w:rsid w:val="006564D0"/>
    <w:rsid w:val="00660382"/>
    <w:rsid w:val="00662DFD"/>
    <w:rsid w:val="006635E8"/>
    <w:rsid w:val="00666907"/>
    <w:rsid w:val="006670AE"/>
    <w:rsid w:val="00667BBD"/>
    <w:rsid w:val="006707FE"/>
    <w:rsid w:val="00672261"/>
    <w:rsid w:val="00672E3B"/>
    <w:rsid w:val="00672F51"/>
    <w:rsid w:val="006733E3"/>
    <w:rsid w:val="006772F3"/>
    <w:rsid w:val="00677D0E"/>
    <w:rsid w:val="00680EEB"/>
    <w:rsid w:val="00683ABF"/>
    <w:rsid w:val="006873F8"/>
    <w:rsid w:val="006955F2"/>
    <w:rsid w:val="00695C38"/>
    <w:rsid w:val="006A1DA4"/>
    <w:rsid w:val="006A2F02"/>
    <w:rsid w:val="006A3E3A"/>
    <w:rsid w:val="006A4B15"/>
    <w:rsid w:val="006A6F13"/>
    <w:rsid w:val="006A7049"/>
    <w:rsid w:val="006B1E21"/>
    <w:rsid w:val="006B53F4"/>
    <w:rsid w:val="006B7941"/>
    <w:rsid w:val="006C225D"/>
    <w:rsid w:val="006C3509"/>
    <w:rsid w:val="006C48F6"/>
    <w:rsid w:val="006C6E18"/>
    <w:rsid w:val="006C7BC6"/>
    <w:rsid w:val="006D0EC7"/>
    <w:rsid w:val="006D0FC1"/>
    <w:rsid w:val="006D431B"/>
    <w:rsid w:val="006E6D39"/>
    <w:rsid w:val="006F12CA"/>
    <w:rsid w:val="006F38A4"/>
    <w:rsid w:val="006F7497"/>
    <w:rsid w:val="00702ABC"/>
    <w:rsid w:val="00705400"/>
    <w:rsid w:val="007059A7"/>
    <w:rsid w:val="00707594"/>
    <w:rsid w:val="007075E5"/>
    <w:rsid w:val="007148DC"/>
    <w:rsid w:val="00715EEC"/>
    <w:rsid w:val="0071620C"/>
    <w:rsid w:val="007203D7"/>
    <w:rsid w:val="00724945"/>
    <w:rsid w:val="007275C4"/>
    <w:rsid w:val="0072799B"/>
    <w:rsid w:val="00742F46"/>
    <w:rsid w:val="0074448D"/>
    <w:rsid w:val="0074562E"/>
    <w:rsid w:val="00751C5F"/>
    <w:rsid w:val="007524F3"/>
    <w:rsid w:val="00752EBF"/>
    <w:rsid w:val="00763239"/>
    <w:rsid w:val="00763B92"/>
    <w:rsid w:val="00770600"/>
    <w:rsid w:val="00770C67"/>
    <w:rsid w:val="00771753"/>
    <w:rsid w:val="007723E4"/>
    <w:rsid w:val="00773091"/>
    <w:rsid w:val="00774F1D"/>
    <w:rsid w:val="00776E9C"/>
    <w:rsid w:val="00777109"/>
    <w:rsid w:val="0078089E"/>
    <w:rsid w:val="00783079"/>
    <w:rsid w:val="0078435B"/>
    <w:rsid w:val="00791CF0"/>
    <w:rsid w:val="00793E7A"/>
    <w:rsid w:val="00794CFF"/>
    <w:rsid w:val="00797417"/>
    <w:rsid w:val="007A126B"/>
    <w:rsid w:val="007A3E30"/>
    <w:rsid w:val="007B5CB4"/>
    <w:rsid w:val="007B65E1"/>
    <w:rsid w:val="007C02FA"/>
    <w:rsid w:val="007C08BC"/>
    <w:rsid w:val="007C3881"/>
    <w:rsid w:val="007C5C97"/>
    <w:rsid w:val="007C6380"/>
    <w:rsid w:val="007C766A"/>
    <w:rsid w:val="007D4046"/>
    <w:rsid w:val="007E1E62"/>
    <w:rsid w:val="007E4444"/>
    <w:rsid w:val="007E7CDC"/>
    <w:rsid w:val="007F0E82"/>
    <w:rsid w:val="007F4A5C"/>
    <w:rsid w:val="00802204"/>
    <w:rsid w:val="008047B1"/>
    <w:rsid w:val="00804FBF"/>
    <w:rsid w:val="00810207"/>
    <w:rsid w:val="00810DE0"/>
    <w:rsid w:val="008113C3"/>
    <w:rsid w:val="0081510A"/>
    <w:rsid w:val="00816F28"/>
    <w:rsid w:val="00823646"/>
    <w:rsid w:val="00824710"/>
    <w:rsid w:val="00826AFE"/>
    <w:rsid w:val="008323B4"/>
    <w:rsid w:val="00833012"/>
    <w:rsid w:val="00833D7F"/>
    <w:rsid w:val="00834245"/>
    <w:rsid w:val="0084132D"/>
    <w:rsid w:val="00846215"/>
    <w:rsid w:val="00846751"/>
    <w:rsid w:val="008512B5"/>
    <w:rsid w:val="00853B8A"/>
    <w:rsid w:val="00862079"/>
    <w:rsid w:val="00866498"/>
    <w:rsid w:val="008666C0"/>
    <w:rsid w:val="00867EFA"/>
    <w:rsid w:val="00872455"/>
    <w:rsid w:val="008740EF"/>
    <w:rsid w:val="0087426D"/>
    <w:rsid w:val="008748C6"/>
    <w:rsid w:val="008802D0"/>
    <w:rsid w:val="008829FE"/>
    <w:rsid w:val="008845AF"/>
    <w:rsid w:val="008849CE"/>
    <w:rsid w:val="00890489"/>
    <w:rsid w:val="00893C5C"/>
    <w:rsid w:val="00894F07"/>
    <w:rsid w:val="00895B23"/>
    <w:rsid w:val="008A0DC3"/>
    <w:rsid w:val="008B15C8"/>
    <w:rsid w:val="008C155E"/>
    <w:rsid w:val="008D1A11"/>
    <w:rsid w:val="008D36CB"/>
    <w:rsid w:val="008D3F78"/>
    <w:rsid w:val="008D4971"/>
    <w:rsid w:val="008D55A9"/>
    <w:rsid w:val="008D60B4"/>
    <w:rsid w:val="008E2E61"/>
    <w:rsid w:val="008E57BC"/>
    <w:rsid w:val="008E6773"/>
    <w:rsid w:val="008E79DB"/>
    <w:rsid w:val="008F0600"/>
    <w:rsid w:val="008F28FF"/>
    <w:rsid w:val="008F51D9"/>
    <w:rsid w:val="008F5A03"/>
    <w:rsid w:val="008F5D6A"/>
    <w:rsid w:val="008F7034"/>
    <w:rsid w:val="008F7238"/>
    <w:rsid w:val="009108B7"/>
    <w:rsid w:val="00910F6F"/>
    <w:rsid w:val="00911FCD"/>
    <w:rsid w:val="0091744D"/>
    <w:rsid w:val="009223E2"/>
    <w:rsid w:val="00923791"/>
    <w:rsid w:val="00925339"/>
    <w:rsid w:val="00933317"/>
    <w:rsid w:val="00934D14"/>
    <w:rsid w:val="00942A11"/>
    <w:rsid w:val="00944FAD"/>
    <w:rsid w:val="009506CA"/>
    <w:rsid w:val="00950C10"/>
    <w:rsid w:val="009522FB"/>
    <w:rsid w:val="00952DB6"/>
    <w:rsid w:val="009536E6"/>
    <w:rsid w:val="00954059"/>
    <w:rsid w:val="009559C8"/>
    <w:rsid w:val="00956516"/>
    <w:rsid w:val="00960A06"/>
    <w:rsid w:val="00960A9C"/>
    <w:rsid w:val="0096513F"/>
    <w:rsid w:val="00970B8D"/>
    <w:rsid w:val="00972128"/>
    <w:rsid w:val="009740B3"/>
    <w:rsid w:val="00975697"/>
    <w:rsid w:val="00976CD0"/>
    <w:rsid w:val="0098248A"/>
    <w:rsid w:val="009829ED"/>
    <w:rsid w:val="009847AC"/>
    <w:rsid w:val="00990F8A"/>
    <w:rsid w:val="009969C3"/>
    <w:rsid w:val="009A0E36"/>
    <w:rsid w:val="009A0F00"/>
    <w:rsid w:val="009A196D"/>
    <w:rsid w:val="009A2D5D"/>
    <w:rsid w:val="009A551D"/>
    <w:rsid w:val="009A66A5"/>
    <w:rsid w:val="009B0EC9"/>
    <w:rsid w:val="009B133C"/>
    <w:rsid w:val="009B1A85"/>
    <w:rsid w:val="009B2655"/>
    <w:rsid w:val="009C246A"/>
    <w:rsid w:val="009C264B"/>
    <w:rsid w:val="009C7414"/>
    <w:rsid w:val="009C7B3B"/>
    <w:rsid w:val="009C7B8D"/>
    <w:rsid w:val="009D14E5"/>
    <w:rsid w:val="009D3152"/>
    <w:rsid w:val="009D38A3"/>
    <w:rsid w:val="009D606D"/>
    <w:rsid w:val="009E2727"/>
    <w:rsid w:val="009E2B6C"/>
    <w:rsid w:val="009E4C90"/>
    <w:rsid w:val="009E675F"/>
    <w:rsid w:val="009E724E"/>
    <w:rsid w:val="009E72ED"/>
    <w:rsid w:val="009E7F83"/>
    <w:rsid w:val="009F50B1"/>
    <w:rsid w:val="009F59C2"/>
    <w:rsid w:val="009F7F20"/>
    <w:rsid w:val="00A00BEF"/>
    <w:rsid w:val="00A0226F"/>
    <w:rsid w:val="00A035E5"/>
    <w:rsid w:val="00A04BA7"/>
    <w:rsid w:val="00A04FD3"/>
    <w:rsid w:val="00A05828"/>
    <w:rsid w:val="00A05975"/>
    <w:rsid w:val="00A128EF"/>
    <w:rsid w:val="00A15543"/>
    <w:rsid w:val="00A15911"/>
    <w:rsid w:val="00A167A7"/>
    <w:rsid w:val="00A16934"/>
    <w:rsid w:val="00A2150F"/>
    <w:rsid w:val="00A22DA9"/>
    <w:rsid w:val="00A2358C"/>
    <w:rsid w:val="00A244EA"/>
    <w:rsid w:val="00A33569"/>
    <w:rsid w:val="00A37DAD"/>
    <w:rsid w:val="00A4212D"/>
    <w:rsid w:val="00A4507F"/>
    <w:rsid w:val="00A450BA"/>
    <w:rsid w:val="00A501C6"/>
    <w:rsid w:val="00A62837"/>
    <w:rsid w:val="00A64B92"/>
    <w:rsid w:val="00A65D23"/>
    <w:rsid w:val="00A71F3A"/>
    <w:rsid w:val="00A73E4B"/>
    <w:rsid w:val="00A74955"/>
    <w:rsid w:val="00A749CD"/>
    <w:rsid w:val="00A8013C"/>
    <w:rsid w:val="00A8020E"/>
    <w:rsid w:val="00A81C2D"/>
    <w:rsid w:val="00A825D4"/>
    <w:rsid w:val="00A86222"/>
    <w:rsid w:val="00A87218"/>
    <w:rsid w:val="00A96390"/>
    <w:rsid w:val="00AA017B"/>
    <w:rsid w:val="00AA142A"/>
    <w:rsid w:val="00AA25D1"/>
    <w:rsid w:val="00AA2E2B"/>
    <w:rsid w:val="00AA661E"/>
    <w:rsid w:val="00AA6B76"/>
    <w:rsid w:val="00AA6E2C"/>
    <w:rsid w:val="00AB0B27"/>
    <w:rsid w:val="00AB2049"/>
    <w:rsid w:val="00AB4373"/>
    <w:rsid w:val="00AC25D8"/>
    <w:rsid w:val="00AC5DB8"/>
    <w:rsid w:val="00AC798D"/>
    <w:rsid w:val="00AD1BCC"/>
    <w:rsid w:val="00AD2B32"/>
    <w:rsid w:val="00AD4C24"/>
    <w:rsid w:val="00AD5C18"/>
    <w:rsid w:val="00AE3666"/>
    <w:rsid w:val="00AE433F"/>
    <w:rsid w:val="00AF0A9D"/>
    <w:rsid w:val="00AF1737"/>
    <w:rsid w:val="00AF3336"/>
    <w:rsid w:val="00AF3BC9"/>
    <w:rsid w:val="00AF6A32"/>
    <w:rsid w:val="00AF73B6"/>
    <w:rsid w:val="00B06FB3"/>
    <w:rsid w:val="00B07A14"/>
    <w:rsid w:val="00B14488"/>
    <w:rsid w:val="00B16225"/>
    <w:rsid w:val="00B33CDB"/>
    <w:rsid w:val="00B40B57"/>
    <w:rsid w:val="00B41479"/>
    <w:rsid w:val="00B42392"/>
    <w:rsid w:val="00B46DB9"/>
    <w:rsid w:val="00B4735F"/>
    <w:rsid w:val="00B511A3"/>
    <w:rsid w:val="00B52C7C"/>
    <w:rsid w:val="00B56403"/>
    <w:rsid w:val="00B62B7C"/>
    <w:rsid w:val="00B63AC3"/>
    <w:rsid w:val="00B66181"/>
    <w:rsid w:val="00B66791"/>
    <w:rsid w:val="00B6798B"/>
    <w:rsid w:val="00B70A37"/>
    <w:rsid w:val="00B76CC9"/>
    <w:rsid w:val="00B816D1"/>
    <w:rsid w:val="00B83B1B"/>
    <w:rsid w:val="00B842BB"/>
    <w:rsid w:val="00B93953"/>
    <w:rsid w:val="00B94C95"/>
    <w:rsid w:val="00B965D5"/>
    <w:rsid w:val="00B97ACB"/>
    <w:rsid w:val="00B97AF1"/>
    <w:rsid w:val="00BA3079"/>
    <w:rsid w:val="00BA36C7"/>
    <w:rsid w:val="00BA4B96"/>
    <w:rsid w:val="00BA5D3A"/>
    <w:rsid w:val="00BA6C96"/>
    <w:rsid w:val="00BA7C09"/>
    <w:rsid w:val="00BB22C9"/>
    <w:rsid w:val="00BB5601"/>
    <w:rsid w:val="00BB70A0"/>
    <w:rsid w:val="00BC0073"/>
    <w:rsid w:val="00BC05C2"/>
    <w:rsid w:val="00BC347A"/>
    <w:rsid w:val="00BC3705"/>
    <w:rsid w:val="00BD01D2"/>
    <w:rsid w:val="00BD0C8E"/>
    <w:rsid w:val="00BD2104"/>
    <w:rsid w:val="00BD4ABD"/>
    <w:rsid w:val="00BD574F"/>
    <w:rsid w:val="00BD63B0"/>
    <w:rsid w:val="00BE1A95"/>
    <w:rsid w:val="00BE43B4"/>
    <w:rsid w:val="00BE55EC"/>
    <w:rsid w:val="00BF0059"/>
    <w:rsid w:val="00BF1816"/>
    <w:rsid w:val="00BF1FFC"/>
    <w:rsid w:val="00BF48C8"/>
    <w:rsid w:val="00BF5775"/>
    <w:rsid w:val="00BF6AA3"/>
    <w:rsid w:val="00BF740E"/>
    <w:rsid w:val="00C03762"/>
    <w:rsid w:val="00C109BB"/>
    <w:rsid w:val="00C1544D"/>
    <w:rsid w:val="00C168E3"/>
    <w:rsid w:val="00C21E23"/>
    <w:rsid w:val="00C223F8"/>
    <w:rsid w:val="00C233E9"/>
    <w:rsid w:val="00C2492A"/>
    <w:rsid w:val="00C264FD"/>
    <w:rsid w:val="00C42C96"/>
    <w:rsid w:val="00C476F2"/>
    <w:rsid w:val="00C47BDB"/>
    <w:rsid w:val="00C52694"/>
    <w:rsid w:val="00C57AB4"/>
    <w:rsid w:val="00C60AEB"/>
    <w:rsid w:val="00C64995"/>
    <w:rsid w:val="00C67EAC"/>
    <w:rsid w:val="00C71341"/>
    <w:rsid w:val="00C71630"/>
    <w:rsid w:val="00C732D8"/>
    <w:rsid w:val="00C74157"/>
    <w:rsid w:val="00C76F13"/>
    <w:rsid w:val="00C8037B"/>
    <w:rsid w:val="00C83C2F"/>
    <w:rsid w:val="00C85A27"/>
    <w:rsid w:val="00C86AA4"/>
    <w:rsid w:val="00C90E8D"/>
    <w:rsid w:val="00C90F60"/>
    <w:rsid w:val="00C914A7"/>
    <w:rsid w:val="00C91CC5"/>
    <w:rsid w:val="00C92EE8"/>
    <w:rsid w:val="00CA352A"/>
    <w:rsid w:val="00CA52CB"/>
    <w:rsid w:val="00CA5DF3"/>
    <w:rsid w:val="00CA69EE"/>
    <w:rsid w:val="00CA6B86"/>
    <w:rsid w:val="00CB0A2C"/>
    <w:rsid w:val="00CB20ED"/>
    <w:rsid w:val="00CB6E6C"/>
    <w:rsid w:val="00CC27E4"/>
    <w:rsid w:val="00CC2FBF"/>
    <w:rsid w:val="00CC3D79"/>
    <w:rsid w:val="00CD09D6"/>
    <w:rsid w:val="00CD3C7D"/>
    <w:rsid w:val="00CD6C07"/>
    <w:rsid w:val="00CD6E7A"/>
    <w:rsid w:val="00CE0E7A"/>
    <w:rsid w:val="00CE34B8"/>
    <w:rsid w:val="00CE5A02"/>
    <w:rsid w:val="00CE69BE"/>
    <w:rsid w:val="00CE7265"/>
    <w:rsid w:val="00CF19FE"/>
    <w:rsid w:val="00CF1C4B"/>
    <w:rsid w:val="00CF31F4"/>
    <w:rsid w:val="00CF46D2"/>
    <w:rsid w:val="00D0226C"/>
    <w:rsid w:val="00D03A54"/>
    <w:rsid w:val="00D12827"/>
    <w:rsid w:val="00D134B3"/>
    <w:rsid w:val="00D13D30"/>
    <w:rsid w:val="00D1440F"/>
    <w:rsid w:val="00D14E65"/>
    <w:rsid w:val="00D156FA"/>
    <w:rsid w:val="00D15C53"/>
    <w:rsid w:val="00D15DC2"/>
    <w:rsid w:val="00D17D7C"/>
    <w:rsid w:val="00D2270B"/>
    <w:rsid w:val="00D26BC1"/>
    <w:rsid w:val="00D319A8"/>
    <w:rsid w:val="00D32C47"/>
    <w:rsid w:val="00D33C70"/>
    <w:rsid w:val="00D358DD"/>
    <w:rsid w:val="00D37256"/>
    <w:rsid w:val="00D401F8"/>
    <w:rsid w:val="00D42B24"/>
    <w:rsid w:val="00D42EE2"/>
    <w:rsid w:val="00D43B7A"/>
    <w:rsid w:val="00D44E60"/>
    <w:rsid w:val="00D46922"/>
    <w:rsid w:val="00D51F7D"/>
    <w:rsid w:val="00D54778"/>
    <w:rsid w:val="00D604B2"/>
    <w:rsid w:val="00D612B4"/>
    <w:rsid w:val="00D71FF1"/>
    <w:rsid w:val="00D72429"/>
    <w:rsid w:val="00D727D1"/>
    <w:rsid w:val="00D75871"/>
    <w:rsid w:val="00D819A0"/>
    <w:rsid w:val="00D82871"/>
    <w:rsid w:val="00D854E5"/>
    <w:rsid w:val="00D90C30"/>
    <w:rsid w:val="00D93068"/>
    <w:rsid w:val="00D9412A"/>
    <w:rsid w:val="00D94358"/>
    <w:rsid w:val="00D949E4"/>
    <w:rsid w:val="00D94DD4"/>
    <w:rsid w:val="00D96294"/>
    <w:rsid w:val="00D96C5B"/>
    <w:rsid w:val="00DA06B5"/>
    <w:rsid w:val="00DA0EE1"/>
    <w:rsid w:val="00DA1246"/>
    <w:rsid w:val="00DA4374"/>
    <w:rsid w:val="00DA75E3"/>
    <w:rsid w:val="00DB26BC"/>
    <w:rsid w:val="00DB4924"/>
    <w:rsid w:val="00DB4A49"/>
    <w:rsid w:val="00DC0CB7"/>
    <w:rsid w:val="00DC38D2"/>
    <w:rsid w:val="00DC6573"/>
    <w:rsid w:val="00DD161A"/>
    <w:rsid w:val="00DD565D"/>
    <w:rsid w:val="00DD6451"/>
    <w:rsid w:val="00DD6602"/>
    <w:rsid w:val="00DD7878"/>
    <w:rsid w:val="00DE062E"/>
    <w:rsid w:val="00DE06F0"/>
    <w:rsid w:val="00DE105D"/>
    <w:rsid w:val="00DE1D3B"/>
    <w:rsid w:val="00DE48A4"/>
    <w:rsid w:val="00DE60DD"/>
    <w:rsid w:val="00DE722C"/>
    <w:rsid w:val="00DF0543"/>
    <w:rsid w:val="00DF11BC"/>
    <w:rsid w:val="00DF1289"/>
    <w:rsid w:val="00DF4094"/>
    <w:rsid w:val="00DF52A9"/>
    <w:rsid w:val="00DF6270"/>
    <w:rsid w:val="00DF6A2E"/>
    <w:rsid w:val="00DF6EC8"/>
    <w:rsid w:val="00E05B94"/>
    <w:rsid w:val="00E10303"/>
    <w:rsid w:val="00E10FDE"/>
    <w:rsid w:val="00E11D89"/>
    <w:rsid w:val="00E13B91"/>
    <w:rsid w:val="00E13ECF"/>
    <w:rsid w:val="00E16287"/>
    <w:rsid w:val="00E17E90"/>
    <w:rsid w:val="00E24C2E"/>
    <w:rsid w:val="00E25504"/>
    <w:rsid w:val="00E35DDA"/>
    <w:rsid w:val="00E360D8"/>
    <w:rsid w:val="00E37AAF"/>
    <w:rsid w:val="00E40614"/>
    <w:rsid w:val="00E417AA"/>
    <w:rsid w:val="00E4228C"/>
    <w:rsid w:val="00E43BAE"/>
    <w:rsid w:val="00E47B77"/>
    <w:rsid w:val="00E50C94"/>
    <w:rsid w:val="00E53237"/>
    <w:rsid w:val="00E53F9E"/>
    <w:rsid w:val="00E544C1"/>
    <w:rsid w:val="00E5484D"/>
    <w:rsid w:val="00E55AA9"/>
    <w:rsid w:val="00E5616D"/>
    <w:rsid w:val="00E5673A"/>
    <w:rsid w:val="00E614C8"/>
    <w:rsid w:val="00E61DB5"/>
    <w:rsid w:val="00E66663"/>
    <w:rsid w:val="00E67023"/>
    <w:rsid w:val="00E679EC"/>
    <w:rsid w:val="00E67BF8"/>
    <w:rsid w:val="00E73EA1"/>
    <w:rsid w:val="00E74036"/>
    <w:rsid w:val="00E74452"/>
    <w:rsid w:val="00E756F8"/>
    <w:rsid w:val="00E86210"/>
    <w:rsid w:val="00E86B6A"/>
    <w:rsid w:val="00E87D86"/>
    <w:rsid w:val="00E90181"/>
    <w:rsid w:val="00E9171F"/>
    <w:rsid w:val="00E95F42"/>
    <w:rsid w:val="00E969DB"/>
    <w:rsid w:val="00EA14A2"/>
    <w:rsid w:val="00EA32FA"/>
    <w:rsid w:val="00EA4AA9"/>
    <w:rsid w:val="00EB0CFB"/>
    <w:rsid w:val="00EB290E"/>
    <w:rsid w:val="00EB6BC6"/>
    <w:rsid w:val="00EC2EBB"/>
    <w:rsid w:val="00EC5243"/>
    <w:rsid w:val="00EC5A79"/>
    <w:rsid w:val="00EC5D2F"/>
    <w:rsid w:val="00EC6E47"/>
    <w:rsid w:val="00EC76B3"/>
    <w:rsid w:val="00ED514A"/>
    <w:rsid w:val="00ED6FED"/>
    <w:rsid w:val="00ED7973"/>
    <w:rsid w:val="00ED7B7A"/>
    <w:rsid w:val="00EE0062"/>
    <w:rsid w:val="00EE140A"/>
    <w:rsid w:val="00EE4B66"/>
    <w:rsid w:val="00EE678D"/>
    <w:rsid w:val="00EE6801"/>
    <w:rsid w:val="00EF2E24"/>
    <w:rsid w:val="00EF341C"/>
    <w:rsid w:val="00EF5089"/>
    <w:rsid w:val="00EF5EE6"/>
    <w:rsid w:val="00EF738E"/>
    <w:rsid w:val="00F018F5"/>
    <w:rsid w:val="00F04A9C"/>
    <w:rsid w:val="00F04F68"/>
    <w:rsid w:val="00F0634C"/>
    <w:rsid w:val="00F06E2E"/>
    <w:rsid w:val="00F12001"/>
    <w:rsid w:val="00F12B73"/>
    <w:rsid w:val="00F167C3"/>
    <w:rsid w:val="00F1721B"/>
    <w:rsid w:val="00F203D7"/>
    <w:rsid w:val="00F2473D"/>
    <w:rsid w:val="00F255B4"/>
    <w:rsid w:val="00F25FCE"/>
    <w:rsid w:val="00F26679"/>
    <w:rsid w:val="00F26E2B"/>
    <w:rsid w:val="00F31E32"/>
    <w:rsid w:val="00F3342B"/>
    <w:rsid w:val="00F35707"/>
    <w:rsid w:val="00F447FD"/>
    <w:rsid w:val="00F45D83"/>
    <w:rsid w:val="00F52163"/>
    <w:rsid w:val="00F523D2"/>
    <w:rsid w:val="00F53F36"/>
    <w:rsid w:val="00F55EC9"/>
    <w:rsid w:val="00F56C4F"/>
    <w:rsid w:val="00F60500"/>
    <w:rsid w:val="00F63E2E"/>
    <w:rsid w:val="00F6428D"/>
    <w:rsid w:val="00F65A29"/>
    <w:rsid w:val="00F65BF3"/>
    <w:rsid w:val="00F7459C"/>
    <w:rsid w:val="00F77795"/>
    <w:rsid w:val="00F7786C"/>
    <w:rsid w:val="00F8068D"/>
    <w:rsid w:val="00F81690"/>
    <w:rsid w:val="00F85C5E"/>
    <w:rsid w:val="00F92E5F"/>
    <w:rsid w:val="00F93B07"/>
    <w:rsid w:val="00F9441C"/>
    <w:rsid w:val="00F946C0"/>
    <w:rsid w:val="00F958D3"/>
    <w:rsid w:val="00F95DA3"/>
    <w:rsid w:val="00FA4693"/>
    <w:rsid w:val="00FA7932"/>
    <w:rsid w:val="00FB1469"/>
    <w:rsid w:val="00FB285F"/>
    <w:rsid w:val="00FB399D"/>
    <w:rsid w:val="00FB590C"/>
    <w:rsid w:val="00FB6AE4"/>
    <w:rsid w:val="00FC1523"/>
    <w:rsid w:val="00FC579C"/>
    <w:rsid w:val="00FD2AD8"/>
    <w:rsid w:val="00FD6758"/>
    <w:rsid w:val="00FE0C11"/>
    <w:rsid w:val="00FE535F"/>
    <w:rsid w:val="00FE76C1"/>
    <w:rsid w:val="00FF0047"/>
    <w:rsid w:val="00FF0FD6"/>
    <w:rsid w:val="00FF2A97"/>
    <w:rsid w:val="00FF4B7C"/>
    <w:rsid w:val="00FF4E50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BDF"/>
  <w15:chartTrackingRefBased/>
  <w15:docId w15:val="{4E58E82C-2E27-4A4F-A804-BBD5C5D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D604B2"/>
    <w:pPr>
      <w:tabs>
        <w:tab w:val="right" w:pos="9295"/>
      </w:tabs>
      <w:spacing w:before="120" w:after="240" w:line="276" w:lineRule="auto"/>
    </w:pPr>
    <w:rPr>
      <w:rFonts w:ascii="Arial" w:eastAsia="Times New Roman" w:hAnsi="Arial" w:cs="Arial"/>
      <w:color w:val="2D2E2F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604B2"/>
    <w:rPr>
      <w:rFonts w:ascii="Arial" w:eastAsia="Times New Roman" w:hAnsi="Arial" w:cs="Arial"/>
      <w:color w:val="2D2E2F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D604B2"/>
    <w:pPr>
      <w:ind w:left="720"/>
      <w:contextualSpacing/>
    </w:pPr>
  </w:style>
  <w:style w:type="table" w:styleId="TableGrid">
    <w:name w:val="Table Grid"/>
    <w:basedOn w:val="TableNormal"/>
    <w:uiPriority w:val="39"/>
    <w:rsid w:val="00D6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604B2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8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3D19D6C17E4FAF4A8A2751B3CEAD" ma:contentTypeVersion="13" ma:contentTypeDescription="Create a new document." ma:contentTypeScope="" ma:versionID="b391c4fddf5af82b6b5ad0cc43e278cb">
  <xsd:schema xmlns:xsd="http://www.w3.org/2001/XMLSchema" xmlns:xs="http://www.w3.org/2001/XMLSchema" xmlns:p="http://schemas.microsoft.com/office/2006/metadata/properties" xmlns:ns2="d67a80e2-d598-42bc-b724-285428b9233f" xmlns:ns3="12d2c3ec-7ca9-41d2-a79a-66f07aedd65b" targetNamespace="http://schemas.microsoft.com/office/2006/metadata/properties" ma:root="true" ma:fieldsID="d1d9ab137c9b6dba5e54e9d6252a4a9c" ns2:_="" ns3:_="">
    <xsd:import namespace="d67a80e2-d598-42bc-b724-285428b9233f"/>
    <xsd:import namespace="12d2c3ec-7ca9-41d2-a79a-66f07aed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80e2-d598-42bc-b724-285428b92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c3ec-7ca9-41d2-a79a-66f07aedd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B9921-D226-44D8-9482-8E8B6FC7A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CF51D-5354-4622-9464-12D74725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BF095-7AE6-4845-8765-7CC4960A3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a80e2-d598-42bc-b724-285428b9233f"/>
    <ds:schemaRef ds:uri="12d2c3ec-7ca9-41d2-a79a-66f07aed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Taylor</dc:creator>
  <cp:keywords/>
  <dc:description/>
  <cp:lastModifiedBy>Darrelle Merritt</cp:lastModifiedBy>
  <cp:revision>155</cp:revision>
  <dcterms:created xsi:type="dcterms:W3CDTF">2020-10-13T04:04:00Z</dcterms:created>
  <dcterms:modified xsi:type="dcterms:W3CDTF">2020-10-26T06:12:00Z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0x010100F85B3D19D6C17E4FAF4A8A2751B3CEAD</vt:lpwstr>
  </property>
</Properties>
</file>